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19C065" w14:textId="77777777" w:rsidR="00B94F1B" w:rsidRPr="00391D87" w:rsidRDefault="00B94F1B" w:rsidP="008B0761">
      <w:pPr>
        <w:pStyle w:val="GradeColorida-nfase11"/>
        <w:jc w:val="center"/>
        <w:rPr>
          <w:szCs w:val="20"/>
        </w:rPr>
      </w:pPr>
      <w:r w:rsidRPr="00391D87">
        <w:rPr>
          <w:szCs w:val="20"/>
        </w:rPr>
        <w:t>NOTAS EXPLICATIVAS</w:t>
      </w:r>
    </w:p>
    <w:p w14:paraId="1D19C066" w14:textId="77777777" w:rsidR="00DB74D4" w:rsidRPr="00391D87" w:rsidRDefault="00DB74D4" w:rsidP="008B0761">
      <w:pPr>
        <w:pStyle w:val="GradeColorida-nfase11"/>
        <w:rPr>
          <w:szCs w:val="20"/>
        </w:rPr>
      </w:pPr>
      <w:r w:rsidRPr="00391D87">
        <w:rPr>
          <w:szCs w:val="20"/>
        </w:rPr>
        <w:t>Os itens deste modelo de Termo de Contrato, destacados em vermelho itálico, devem ser preenchidos ou adotados pelo órgão ou entidade pública licitante, de acordo com as mesmas definições adotadas no Termo de Referência e no Edital.</w:t>
      </w:r>
    </w:p>
    <w:p w14:paraId="1D19C067" w14:textId="77777777" w:rsidR="00DB74D4" w:rsidRPr="00391D87" w:rsidRDefault="00DB74D4" w:rsidP="008B0761">
      <w:pPr>
        <w:pStyle w:val="GradeColorida-nfase11"/>
        <w:rPr>
          <w:szCs w:val="20"/>
        </w:rPr>
      </w:pPr>
      <w:r w:rsidRPr="00391D87">
        <w:rPr>
          <w:szCs w:val="20"/>
        </w:rPr>
        <w:t>Alguns itens receberão notas explicativas destacadas para compreensão do agente ou setor responsável pela elaboração das minutas referentes à licitação, que deverão ser devidamente suprimidas quando da finalização do documento.</w:t>
      </w:r>
    </w:p>
    <w:p w14:paraId="5777EE5F" w14:textId="78D6A2E8" w:rsidR="002049DF" w:rsidRPr="002049DF" w:rsidRDefault="002049DF" w:rsidP="008B0761">
      <w:pPr>
        <w:pStyle w:val="GradeColorida-nfase11"/>
      </w:pPr>
      <w:r w:rsidRPr="00554CF4">
        <w:rPr>
          <w:rFonts w:cs="Arial"/>
          <w:szCs w:val="20"/>
        </w:rPr>
        <w:t xml:space="preserve">Trata-se de modelo de </w:t>
      </w:r>
      <w:r w:rsidRPr="00554CF4">
        <w:rPr>
          <w:rFonts w:cs="Arial"/>
          <w:szCs w:val="20"/>
          <w:lang w:val="pt-BR"/>
        </w:rPr>
        <w:t>contrato</w:t>
      </w:r>
      <w:r w:rsidRPr="00554CF4">
        <w:rPr>
          <w:rFonts w:cs="Arial"/>
          <w:szCs w:val="20"/>
        </w:rPr>
        <w:t xml:space="preserve"> e nos termos do art. 35 da Instrução Normativa SEGES/</w:t>
      </w:r>
      <w:r w:rsidR="00F74545">
        <w:rPr>
          <w:rFonts w:cs="Arial"/>
          <w:szCs w:val="20"/>
        </w:rPr>
        <w:t>MP</w:t>
      </w:r>
      <w:r w:rsidRPr="00554CF4">
        <w:rPr>
          <w:rFonts w:cs="Arial"/>
          <w:szCs w:val="20"/>
        </w:rPr>
        <w:t xml:space="preserve"> n. 5/2017 o referido modelo deverá ser utilizado no que couber. Para as alterações, deve ser apresentada justificativa, nos termos do art. 35, §1º da referida IN. </w:t>
      </w:r>
      <w:r w:rsidR="00AC0DB6">
        <w:rPr>
          <w:rFonts w:cs="Arial"/>
          <w:szCs w:val="20"/>
        </w:rPr>
        <w:t xml:space="preserve">Eventuais sugestões de alteração de texto do referido modelo de contrato poderão ser encaminhadas ao e-mail: </w:t>
      </w:r>
      <w:hyperlink r:id="rId11" w:history="1">
        <w:r w:rsidR="00AC0DB6">
          <w:rPr>
            <w:rStyle w:val="Hyperlink"/>
            <w:rFonts w:cs="Arial"/>
            <w:szCs w:val="20"/>
          </w:rPr>
          <w:t>cgu.modeloscontratacao@agu.gov.br</w:t>
        </w:r>
      </w:hyperlink>
      <w:r w:rsidR="00AC0DB6">
        <w:rPr>
          <w:rFonts w:cs="Arial"/>
          <w:szCs w:val="20"/>
        </w:rPr>
        <w:t>.</w:t>
      </w:r>
    </w:p>
    <w:p w14:paraId="1D19C06A" w14:textId="77777777" w:rsidR="007B3E18" w:rsidRDefault="007B3E18" w:rsidP="008B0761">
      <w:pPr>
        <w:pStyle w:val="GradeColorida-nfase11"/>
        <w:rPr>
          <w:szCs w:val="20"/>
        </w:rPr>
      </w:pPr>
      <w:r w:rsidRPr="007B3E18">
        <w:rPr>
          <w:szCs w:val="20"/>
        </w:rPr>
        <w:t>Os Órgãos Assessorados deverão manter as notas de rodapé dos modelos utilizados para a elaboração das minutas e demais anexos, a fim de que os Órgãos Consultivos, ao examinarem os documentos, estejam certos de que dos modelos são os corretos. A versão final</w:t>
      </w:r>
      <w:r w:rsidRPr="007B3E18">
        <w:rPr>
          <w:szCs w:val="20"/>
          <w:lang w:val="pt-BR"/>
        </w:rPr>
        <w:t xml:space="preserve"> do texto</w:t>
      </w:r>
      <w:r w:rsidRPr="007B3E18">
        <w:rPr>
          <w:szCs w:val="20"/>
        </w:rPr>
        <w:t xml:space="preserve">, </w:t>
      </w:r>
      <w:r w:rsidRPr="007B3E18">
        <w:rPr>
          <w:szCs w:val="20"/>
          <w:lang w:val="pt-BR"/>
        </w:rPr>
        <w:t xml:space="preserve">após </w:t>
      </w:r>
      <w:r w:rsidRPr="007B3E18">
        <w:rPr>
          <w:szCs w:val="20"/>
        </w:rPr>
        <w:t>aprovada pelo órgão consultivo, deverá excluir a referida nota.</w:t>
      </w:r>
    </w:p>
    <w:p w14:paraId="1D19C06B" w14:textId="77777777" w:rsidR="007B3E18" w:rsidRPr="007B3E18" w:rsidRDefault="007B3E18" w:rsidP="008B0761">
      <w:pPr>
        <w:rPr>
          <w:lang w:val="x-none" w:eastAsia="en-US"/>
        </w:rPr>
      </w:pPr>
    </w:p>
    <w:p w14:paraId="1D19C06C" w14:textId="77777777" w:rsidR="0070059F" w:rsidRPr="00391D87" w:rsidRDefault="0070059F" w:rsidP="008B0761">
      <w:pPr>
        <w:spacing w:after="120"/>
        <w:ind w:right="-15"/>
        <w:jc w:val="center"/>
        <w:rPr>
          <w:b/>
          <w:bCs/>
          <w:szCs w:val="20"/>
        </w:rPr>
      </w:pPr>
    </w:p>
    <w:p w14:paraId="1D19C06D" w14:textId="77777777" w:rsidR="0070059F" w:rsidRPr="00391D87" w:rsidRDefault="0070059F" w:rsidP="008B0761">
      <w:pPr>
        <w:pStyle w:val="GradeColorida-nfase11"/>
        <w:jc w:val="center"/>
        <w:rPr>
          <w:szCs w:val="20"/>
        </w:rPr>
      </w:pPr>
      <w:r w:rsidRPr="00391D87">
        <w:rPr>
          <w:szCs w:val="20"/>
        </w:rPr>
        <w:t>MODELO</w:t>
      </w:r>
    </w:p>
    <w:p w14:paraId="1D19C06E" w14:textId="77777777" w:rsidR="0070059F" w:rsidRPr="00391D87" w:rsidRDefault="0070059F" w:rsidP="008B0761">
      <w:pPr>
        <w:spacing w:before="240" w:after="120" w:line="360" w:lineRule="auto"/>
        <w:ind w:right="-15"/>
        <w:jc w:val="center"/>
        <w:rPr>
          <w:rFonts w:cs="Times New Roman"/>
          <w:b/>
          <w:szCs w:val="20"/>
        </w:rPr>
      </w:pPr>
      <w:r w:rsidRPr="00391D87">
        <w:rPr>
          <w:rFonts w:cs="Times New Roman"/>
          <w:b/>
          <w:szCs w:val="20"/>
        </w:rPr>
        <w:t>ANEXO .....</w:t>
      </w:r>
    </w:p>
    <w:p w14:paraId="1D19C06F" w14:textId="77777777" w:rsidR="00FC1667" w:rsidRDefault="0070059F" w:rsidP="008B0761">
      <w:pPr>
        <w:ind w:right="-17"/>
        <w:jc w:val="center"/>
        <w:rPr>
          <w:rFonts w:cs="Times New Roman"/>
          <w:b/>
          <w:szCs w:val="20"/>
        </w:rPr>
      </w:pPr>
      <w:r w:rsidRPr="00391D87">
        <w:rPr>
          <w:rFonts w:cs="Times New Roman"/>
          <w:b/>
          <w:szCs w:val="20"/>
        </w:rPr>
        <w:t>TERMO DE CONTRATO</w:t>
      </w:r>
      <w:r w:rsidR="00D50084" w:rsidRPr="00391D87">
        <w:rPr>
          <w:rFonts w:cs="Times New Roman"/>
          <w:b/>
          <w:szCs w:val="20"/>
        </w:rPr>
        <w:t xml:space="preserve"> </w:t>
      </w:r>
    </w:p>
    <w:p w14:paraId="1D19C070" w14:textId="77777777" w:rsidR="0070059F" w:rsidRPr="00FC1667" w:rsidRDefault="00D50084" w:rsidP="008B0761">
      <w:pPr>
        <w:ind w:right="-17"/>
        <w:jc w:val="center"/>
        <w:rPr>
          <w:rFonts w:cs="Times New Roman"/>
          <w:bCs/>
          <w:iCs/>
          <w:color w:val="000000"/>
          <w:szCs w:val="20"/>
        </w:rPr>
      </w:pPr>
      <w:r w:rsidRPr="00FC1667">
        <w:rPr>
          <w:rFonts w:cs="Times New Roman"/>
          <w:szCs w:val="20"/>
        </w:rPr>
        <w:t xml:space="preserve">PRESTAÇÃO DE </w:t>
      </w:r>
      <w:r w:rsidR="00EF2567" w:rsidRPr="00FC1667">
        <w:rPr>
          <w:rFonts w:cs="Times New Roman"/>
          <w:bCs/>
          <w:iCs/>
          <w:color w:val="000000"/>
          <w:szCs w:val="20"/>
        </w:rPr>
        <w:t xml:space="preserve">SERVIÇO </w:t>
      </w:r>
      <w:r w:rsidR="00B2196C" w:rsidRPr="00FC1667">
        <w:rPr>
          <w:rFonts w:cs="Times New Roman"/>
          <w:bCs/>
          <w:iCs/>
          <w:color w:val="000000"/>
          <w:szCs w:val="20"/>
        </w:rPr>
        <w:t xml:space="preserve">SEM </w:t>
      </w:r>
      <w:r w:rsidR="00EF2567" w:rsidRPr="00FC1667">
        <w:rPr>
          <w:rFonts w:cs="Times New Roman"/>
          <w:bCs/>
          <w:iCs/>
          <w:color w:val="000000"/>
          <w:szCs w:val="20"/>
        </w:rPr>
        <w:t xml:space="preserve">DISPONIBILIZAÇÃO DE MÃO DE OBRA </w:t>
      </w:r>
    </w:p>
    <w:p w14:paraId="1D19C071" w14:textId="77777777" w:rsidR="00B2196C" w:rsidRPr="00391D87" w:rsidRDefault="00B2196C" w:rsidP="008B0761">
      <w:pPr>
        <w:spacing w:after="120" w:line="276" w:lineRule="auto"/>
        <w:ind w:right="-15"/>
        <w:jc w:val="center"/>
        <w:rPr>
          <w:rFonts w:cs="Times New Roman"/>
          <w:bCs/>
          <w:iCs/>
          <w:szCs w:val="20"/>
        </w:rPr>
      </w:pPr>
      <w:r w:rsidRPr="00391D87">
        <w:rPr>
          <w:rFonts w:cs="Times New Roman"/>
          <w:bCs/>
          <w:iCs/>
          <w:szCs w:val="20"/>
        </w:rPr>
        <w:t>(</w:t>
      </w:r>
      <w:proofErr w:type="spellStart"/>
      <w:r w:rsidRPr="00391D87">
        <w:rPr>
          <w:rFonts w:cs="Times New Roman"/>
          <w:bCs/>
          <w:iCs/>
          <w:szCs w:val="20"/>
        </w:rPr>
        <w:t>Exs</w:t>
      </w:r>
      <w:proofErr w:type="spellEnd"/>
      <w:r w:rsidRPr="00391D87">
        <w:rPr>
          <w:rFonts w:cs="Times New Roman"/>
          <w:bCs/>
          <w:iCs/>
          <w:szCs w:val="20"/>
        </w:rPr>
        <w:t xml:space="preserve">.: manutenção de elevadores, </w:t>
      </w:r>
      <w:r w:rsidR="00DB74D4" w:rsidRPr="00391D87">
        <w:rPr>
          <w:rFonts w:cs="Times New Roman"/>
          <w:bCs/>
          <w:iCs/>
          <w:szCs w:val="20"/>
        </w:rPr>
        <w:t xml:space="preserve">veículos, </w:t>
      </w:r>
      <w:r w:rsidRPr="00391D87">
        <w:rPr>
          <w:rFonts w:cs="Times New Roman"/>
          <w:bCs/>
          <w:iCs/>
          <w:szCs w:val="20"/>
        </w:rPr>
        <w:t>de condicionadores de ar e predial, fornecimento de passagens aéreas, locação de impressoras e máquinas reprográficas, telefonia</w:t>
      </w:r>
      <w:r w:rsidR="00C3520D" w:rsidRPr="00391D87">
        <w:rPr>
          <w:rFonts w:cs="Times New Roman"/>
          <w:bCs/>
          <w:iCs/>
          <w:szCs w:val="20"/>
        </w:rPr>
        <w:t>, lavanderia</w:t>
      </w:r>
      <w:r w:rsidRPr="00391D87">
        <w:rPr>
          <w:rFonts w:cs="Times New Roman"/>
          <w:bCs/>
          <w:iCs/>
          <w:szCs w:val="20"/>
        </w:rPr>
        <w:t>)</w:t>
      </w:r>
    </w:p>
    <w:p w14:paraId="1D19C072" w14:textId="77777777" w:rsidR="0070059F" w:rsidRPr="00391D87" w:rsidRDefault="0070059F" w:rsidP="008B0761">
      <w:pPr>
        <w:spacing w:after="120" w:line="360" w:lineRule="auto"/>
        <w:ind w:right="-15"/>
        <w:jc w:val="center"/>
        <w:rPr>
          <w:rFonts w:cs="Times New Roman"/>
          <w:b/>
          <w:szCs w:val="20"/>
        </w:rPr>
      </w:pPr>
    </w:p>
    <w:p w14:paraId="1D19C073" w14:textId="77777777" w:rsidR="00E8481E" w:rsidRPr="00391D87" w:rsidRDefault="00E8481E" w:rsidP="008B0761">
      <w:pPr>
        <w:spacing w:after="120" w:line="360" w:lineRule="auto"/>
        <w:ind w:right="-15"/>
        <w:jc w:val="center"/>
        <w:rPr>
          <w:rFonts w:cs="Times New Roman"/>
          <w:b/>
          <w:szCs w:val="20"/>
        </w:rPr>
      </w:pPr>
    </w:p>
    <w:p w14:paraId="1D19C074" w14:textId="77777777" w:rsidR="00EF2567" w:rsidRPr="00391D87" w:rsidRDefault="0070059F" w:rsidP="008B0761">
      <w:pPr>
        <w:spacing w:after="120" w:line="360" w:lineRule="auto"/>
        <w:ind w:left="3969"/>
        <w:jc w:val="both"/>
        <w:rPr>
          <w:rFonts w:cs="Times New Roman"/>
          <w:b/>
          <w:color w:val="FF0000"/>
          <w:szCs w:val="20"/>
        </w:rPr>
      </w:pPr>
      <w:r w:rsidRPr="00391D87">
        <w:rPr>
          <w:rFonts w:cs="Times New Roman"/>
          <w:b/>
          <w:szCs w:val="20"/>
        </w:rPr>
        <w:t xml:space="preserve">TERMO DE CONTRATO DE </w:t>
      </w:r>
      <w:r w:rsidR="00EF2567" w:rsidRPr="00391D87">
        <w:rPr>
          <w:rFonts w:cs="Times New Roman"/>
          <w:b/>
          <w:szCs w:val="20"/>
        </w:rPr>
        <w:t xml:space="preserve">PRESTAÇÃO DE SERVIÇOS </w:t>
      </w:r>
      <w:r w:rsidRPr="00391D87">
        <w:rPr>
          <w:rFonts w:cs="Times New Roman"/>
          <w:b/>
          <w:szCs w:val="20"/>
        </w:rPr>
        <w:t xml:space="preserve"> Nº </w:t>
      </w:r>
      <w:r w:rsidRPr="00391D87">
        <w:rPr>
          <w:rFonts w:cs="Times New Roman"/>
          <w:b/>
          <w:color w:val="FF0000"/>
          <w:szCs w:val="20"/>
        </w:rPr>
        <w:t>......../....</w:t>
      </w:r>
      <w:r w:rsidRPr="00391D87">
        <w:rPr>
          <w:rFonts w:cs="Times New Roman"/>
          <w:b/>
          <w:szCs w:val="20"/>
        </w:rPr>
        <w:t>, QUE FAZEM ENTRE SI</w:t>
      </w:r>
      <w:r w:rsidR="00CD6B7E" w:rsidRPr="00391D87">
        <w:rPr>
          <w:rFonts w:cs="Times New Roman"/>
          <w:b/>
          <w:szCs w:val="20"/>
        </w:rPr>
        <w:t xml:space="preserve"> A UNIÃO, POR INTERMÉDIO DO (A) </w:t>
      </w:r>
      <w:r w:rsidRPr="00391D87">
        <w:rPr>
          <w:rFonts w:cs="Times New Roman"/>
          <w:b/>
          <w:color w:val="FF0000"/>
          <w:szCs w:val="20"/>
        </w:rPr>
        <w:t>........................................................</w:t>
      </w:r>
      <w:r w:rsidRPr="00391D87">
        <w:rPr>
          <w:rFonts w:cs="Times New Roman"/>
          <w:b/>
          <w:szCs w:val="20"/>
        </w:rPr>
        <w:t xml:space="preserve"> E A EMPRESA </w:t>
      </w:r>
      <w:r w:rsidRPr="00391D87">
        <w:rPr>
          <w:rFonts w:cs="Times New Roman"/>
          <w:b/>
          <w:color w:val="FF0000"/>
          <w:szCs w:val="20"/>
        </w:rPr>
        <w:t xml:space="preserve">.............................................................  </w:t>
      </w:r>
    </w:p>
    <w:p w14:paraId="1D19C075" w14:textId="77777777" w:rsidR="00EF2567" w:rsidRPr="00391D87" w:rsidRDefault="00EF2567" w:rsidP="008B0761">
      <w:pPr>
        <w:spacing w:after="120" w:line="360" w:lineRule="auto"/>
        <w:ind w:right="-15"/>
        <w:jc w:val="both"/>
        <w:rPr>
          <w:rFonts w:cs="Times New Roman"/>
          <w:b/>
          <w:color w:val="FF0000"/>
          <w:szCs w:val="20"/>
        </w:rPr>
      </w:pPr>
    </w:p>
    <w:p w14:paraId="1D19C076" w14:textId="5F89E2A7" w:rsidR="0070059F" w:rsidRDefault="00DD4A61" w:rsidP="008B0761">
      <w:pPr>
        <w:spacing w:before="120" w:after="120" w:line="276" w:lineRule="auto"/>
        <w:jc w:val="both"/>
        <w:rPr>
          <w:rFonts w:cs="Times New Roman"/>
          <w:szCs w:val="20"/>
        </w:rPr>
      </w:pPr>
      <w:r w:rsidRPr="00F74545">
        <w:rPr>
          <w:rFonts w:cs="Times New Roman"/>
          <w:color w:val="FF0000"/>
          <w:szCs w:val="20"/>
        </w:rPr>
        <w:t>A União</w:t>
      </w:r>
      <w:r w:rsidR="004710C7" w:rsidRPr="00F74545">
        <w:rPr>
          <w:rFonts w:cs="Times New Roman"/>
          <w:color w:val="FF0000"/>
          <w:szCs w:val="20"/>
        </w:rPr>
        <w:t>, Autarquia .... ou Fundação .....</w:t>
      </w:r>
      <w:r w:rsidRPr="00F74545">
        <w:rPr>
          <w:rFonts w:cs="Times New Roman"/>
          <w:color w:val="FF0000"/>
          <w:szCs w:val="20"/>
        </w:rPr>
        <w:t xml:space="preserve">, </w:t>
      </w:r>
      <w:r w:rsidRPr="00391D87">
        <w:rPr>
          <w:rFonts w:cs="Times New Roman"/>
          <w:szCs w:val="20"/>
        </w:rPr>
        <w:t>por intermédio do(a</w:t>
      </w:r>
      <w:r w:rsidRPr="00391D87">
        <w:rPr>
          <w:rFonts w:cs="Times New Roman"/>
          <w:color w:val="0000FF"/>
          <w:szCs w:val="20"/>
        </w:rPr>
        <w:t>)</w:t>
      </w:r>
      <w:r w:rsidR="0048130E">
        <w:rPr>
          <w:rFonts w:cs="Times New Roman"/>
          <w:color w:val="0000FF"/>
          <w:szCs w:val="20"/>
        </w:rPr>
        <w:t xml:space="preserve"> </w:t>
      </w:r>
      <w:r w:rsidR="0070059F" w:rsidRPr="00391D87">
        <w:rPr>
          <w:rFonts w:cs="Times New Roman"/>
          <w:color w:val="FF0000"/>
          <w:szCs w:val="20"/>
        </w:rPr>
        <w:t>....................................</w:t>
      </w:r>
      <w:r w:rsidR="00A40017" w:rsidRPr="00391D87">
        <w:rPr>
          <w:rFonts w:cs="Times New Roman"/>
          <w:color w:val="FF0000"/>
          <w:szCs w:val="20"/>
        </w:rPr>
        <w:t xml:space="preserve"> </w:t>
      </w:r>
      <w:r w:rsidR="0070059F" w:rsidRPr="00391D87">
        <w:rPr>
          <w:rFonts w:cs="Times New Roman"/>
          <w:color w:val="FF0000"/>
          <w:szCs w:val="20"/>
        </w:rPr>
        <w:t>(</w:t>
      </w:r>
      <w:r w:rsidR="0070059F" w:rsidRPr="00391D87">
        <w:rPr>
          <w:rFonts w:cs="Times New Roman"/>
          <w:i/>
          <w:color w:val="FF0000"/>
          <w:szCs w:val="20"/>
        </w:rPr>
        <w:t>órgão</w:t>
      </w:r>
      <w:r w:rsidR="004710C7">
        <w:rPr>
          <w:rFonts w:cs="Times New Roman"/>
          <w:i/>
          <w:color w:val="FF0000"/>
          <w:szCs w:val="20"/>
        </w:rPr>
        <w:t xml:space="preserve"> contratante</w:t>
      </w:r>
      <w:r w:rsidR="0070059F" w:rsidRPr="00391D87">
        <w:rPr>
          <w:rFonts w:cs="Times New Roman"/>
          <w:color w:val="FF0000"/>
          <w:szCs w:val="20"/>
        </w:rPr>
        <w:t>)</w:t>
      </w:r>
      <w:r w:rsidR="0070059F" w:rsidRPr="00391D87">
        <w:rPr>
          <w:rFonts w:cs="Times New Roman"/>
          <w:szCs w:val="20"/>
        </w:rPr>
        <w:t xml:space="preserve">, com sede no(a) </w:t>
      </w:r>
      <w:r w:rsidR="0070059F" w:rsidRPr="00391D87">
        <w:rPr>
          <w:rFonts w:cs="Times New Roman"/>
          <w:color w:val="FF0000"/>
          <w:szCs w:val="20"/>
        </w:rPr>
        <w:t>.....................................................</w:t>
      </w:r>
      <w:r w:rsidR="0070059F" w:rsidRPr="00391D87">
        <w:rPr>
          <w:rFonts w:cs="Times New Roman"/>
          <w:szCs w:val="20"/>
        </w:rPr>
        <w:t xml:space="preserve">, na cidade de </w:t>
      </w:r>
      <w:r w:rsidR="0070059F" w:rsidRPr="00391D87">
        <w:rPr>
          <w:rFonts w:cs="Times New Roman"/>
          <w:color w:val="FF0000"/>
          <w:szCs w:val="20"/>
        </w:rPr>
        <w:t>......................................</w:t>
      </w:r>
      <w:r w:rsidR="0070059F" w:rsidRPr="00391D87">
        <w:rPr>
          <w:rFonts w:cs="Times New Roman"/>
          <w:szCs w:val="20"/>
        </w:rPr>
        <w:t xml:space="preserve"> /Estado </w:t>
      </w:r>
      <w:r w:rsidR="0070059F" w:rsidRPr="00391D87">
        <w:rPr>
          <w:rFonts w:cs="Times New Roman"/>
          <w:color w:val="FF0000"/>
          <w:szCs w:val="20"/>
        </w:rPr>
        <w:t>...</w:t>
      </w:r>
      <w:r w:rsidR="0070059F" w:rsidRPr="00391D87">
        <w:rPr>
          <w:rFonts w:cs="Times New Roman"/>
          <w:szCs w:val="20"/>
        </w:rPr>
        <w:t xml:space="preserve">, inscrito(a) no CNPJ sob o nº </w:t>
      </w:r>
      <w:r w:rsidR="0070059F" w:rsidRPr="00391D87">
        <w:rPr>
          <w:rFonts w:cs="Times New Roman"/>
          <w:color w:val="FF0000"/>
          <w:szCs w:val="20"/>
        </w:rPr>
        <w:t>................................</w:t>
      </w:r>
      <w:r w:rsidR="0070059F" w:rsidRPr="00391D87">
        <w:rPr>
          <w:rFonts w:cs="Times New Roman"/>
          <w:szCs w:val="20"/>
        </w:rPr>
        <w:t xml:space="preserve">, neste ato representado(a) pelo(a) </w:t>
      </w:r>
      <w:r w:rsidR="0070059F" w:rsidRPr="00391D87">
        <w:rPr>
          <w:rFonts w:cs="Times New Roman"/>
          <w:color w:val="FF0000"/>
          <w:szCs w:val="20"/>
        </w:rPr>
        <w:t>.........................</w:t>
      </w:r>
      <w:r w:rsidR="00A40017" w:rsidRPr="00391D87">
        <w:rPr>
          <w:rFonts w:cs="Times New Roman"/>
          <w:color w:val="FF0000"/>
          <w:szCs w:val="20"/>
        </w:rPr>
        <w:t xml:space="preserve"> </w:t>
      </w:r>
      <w:r w:rsidR="0070059F" w:rsidRPr="00391D87">
        <w:rPr>
          <w:rFonts w:cs="Times New Roman"/>
          <w:iCs/>
          <w:color w:val="FF0000"/>
          <w:szCs w:val="20"/>
        </w:rPr>
        <w:t>(</w:t>
      </w:r>
      <w:r w:rsidR="0070059F" w:rsidRPr="00391D87">
        <w:rPr>
          <w:rFonts w:cs="Times New Roman"/>
          <w:i/>
          <w:iCs/>
          <w:color w:val="FF0000"/>
          <w:szCs w:val="20"/>
        </w:rPr>
        <w:t>cargo e nome</w:t>
      </w:r>
      <w:r w:rsidR="0070059F" w:rsidRPr="00391D87">
        <w:rPr>
          <w:rFonts w:cs="Times New Roman"/>
          <w:iCs/>
          <w:color w:val="FF0000"/>
          <w:szCs w:val="20"/>
        </w:rPr>
        <w:t>)</w:t>
      </w:r>
      <w:r w:rsidR="0070059F" w:rsidRPr="00391D87">
        <w:rPr>
          <w:rFonts w:cs="Times New Roman"/>
          <w:szCs w:val="20"/>
        </w:rPr>
        <w:t xml:space="preserve">, nomeado(a) pela  Portaria nº </w:t>
      </w:r>
      <w:r w:rsidR="0070059F" w:rsidRPr="00391D87">
        <w:rPr>
          <w:rFonts w:cs="Times New Roman"/>
          <w:color w:val="FF0000"/>
          <w:szCs w:val="20"/>
        </w:rPr>
        <w:t>......</w:t>
      </w:r>
      <w:r w:rsidR="0070059F" w:rsidRPr="00391D87">
        <w:rPr>
          <w:rFonts w:cs="Times New Roman"/>
          <w:szCs w:val="20"/>
        </w:rPr>
        <w:t xml:space="preserve">, de </w:t>
      </w:r>
      <w:r w:rsidR="0070059F" w:rsidRPr="00391D87">
        <w:rPr>
          <w:rFonts w:cs="Times New Roman"/>
          <w:color w:val="FF0000"/>
          <w:szCs w:val="20"/>
        </w:rPr>
        <w:t>.....</w:t>
      </w:r>
      <w:r w:rsidR="0070059F" w:rsidRPr="00391D87">
        <w:rPr>
          <w:rFonts w:cs="Times New Roman"/>
          <w:szCs w:val="20"/>
        </w:rPr>
        <w:t xml:space="preserve"> de </w:t>
      </w:r>
      <w:r w:rsidR="0070059F" w:rsidRPr="00391D87">
        <w:rPr>
          <w:rFonts w:cs="Times New Roman"/>
          <w:color w:val="FF0000"/>
          <w:szCs w:val="20"/>
        </w:rPr>
        <w:t>.....................</w:t>
      </w:r>
      <w:r w:rsidR="0070059F" w:rsidRPr="00391D87">
        <w:rPr>
          <w:rFonts w:cs="Times New Roman"/>
          <w:szCs w:val="20"/>
        </w:rPr>
        <w:t xml:space="preserve"> de 20</w:t>
      </w:r>
      <w:r w:rsidR="0070059F" w:rsidRPr="00391D87">
        <w:rPr>
          <w:rFonts w:cs="Times New Roman"/>
          <w:color w:val="FF0000"/>
          <w:szCs w:val="20"/>
        </w:rPr>
        <w:t>...</w:t>
      </w:r>
      <w:r w:rsidR="0070059F" w:rsidRPr="00391D87">
        <w:rPr>
          <w:rFonts w:cs="Times New Roman"/>
          <w:szCs w:val="20"/>
        </w:rPr>
        <w:t>, publicada no</w:t>
      </w:r>
      <w:r w:rsidR="0070059F" w:rsidRPr="00391D87">
        <w:rPr>
          <w:rFonts w:cs="Times New Roman"/>
          <w:i/>
          <w:szCs w:val="20"/>
        </w:rPr>
        <w:t xml:space="preserve"> </w:t>
      </w:r>
      <w:r w:rsidR="0070059F" w:rsidRPr="00391D87">
        <w:rPr>
          <w:rFonts w:cs="Times New Roman"/>
          <w:i/>
          <w:iCs/>
          <w:szCs w:val="20"/>
        </w:rPr>
        <w:t>DOU</w:t>
      </w:r>
      <w:r w:rsidR="0070059F" w:rsidRPr="00391D87">
        <w:rPr>
          <w:rFonts w:cs="Times New Roman"/>
          <w:i/>
          <w:szCs w:val="20"/>
        </w:rPr>
        <w:t xml:space="preserve"> </w:t>
      </w:r>
      <w:r w:rsidR="0070059F" w:rsidRPr="00391D87">
        <w:rPr>
          <w:rFonts w:cs="Times New Roman"/>
          <w:szCs w:val="20"/>
        </w:rPr>
        <w:t xml:space="preserve">de </w:t>
      </w:r>
      <w:r w:rsidR="0070059F" w:rsidRPr="00391D87">
        <w:rPr>
          <w:rFonts w:cs="Times New Roman"/>
          <w:color w:val="FF0000"/>
          <w:szCs w:val="20"/>
        </w:rPr>
        <w:t>.....</w:t>
      </w:r>
      <w:r w:rsidR="0070059F" w:rsidRPr="00391D87">
        <w:rPr>
          <w:rFonts w:cs="Times New Roman"/>
          <w:szCs w:val="20"/>
        </w:rPr>
        <w:t xml:space="preserve"> de </w:t>
      </w:r>
      <w:r w:rsidR="0070059F" w:rsidRPr="00391D87">
        <w:rPr>
          <w:rFonts w:cs="Times New Roman"/>
          <w:color w:val="FF0000"/>
          <w:szCs w:val="20"/>
        </w:rPr>
        <w:t>...............</w:t>
      </w:r>
      <w:r w:rsidR="0070059F" w:rsidRPr="00391D87">
        <w:rPr>
          <w:rFonts w:cs="Times New Roman"/>
          <w:szCs w:val="20"/>
        </w:rPr>
        <w:t xml:space="preserve"> de </w:t>
      </w:r>
      <w:r w:rsidR="0070059F" w:rsidRPr="00391D87">
        <w:rPr>
          <w:rFonts w:cs="Times New Roman"/>
          <w:color w:val="FF0000"/>
          <w:szCs w:val="20"/>
        </w:rPr>
        <w:t>...........</w:t>
      </w:r>
      <w:r w:rsidR="0070059F" w:rsidRPr="00391D87">
        <w:rPr>
          <w:rFonts w:cs="Times New Roman"/>
          <w:szCs w:val="20"/>
        </w:rPr>
        <w:t xml:space="preserve">, </w:t>
      </w:r>
      <w:r w:rsidR="00091DFF">
        <w:rPr>
          <w:rFonts w:cs="Arial"/>
          <w:szCs w:val="20"/>
        </w:rPr>
        <w:t xml:space="preserve">portador da matrícula funcional nº </w:t>
      </w:r>
      <w:r w:rsidR="00091DFF">
        <w:rPr>
          <w:rFonts w:cs="Arial"/>
          <w:color w:val="FF0000"/>
          <w:szCs w:val="20"/>
        </w:rPr>
        <w:t>....................................</w:t>
      </w:r>
      <w:r w:rsidR="00091DFF">
        <w:rPr>
          <w:rFonts w:cs="Arial"/>
          <w:szCs w:val="20"/>
        </w:rPr>
        <w:t>,</w:t>
      </w:r>
      <w:r w:rsidR="0070059F" w:rsidRPr="00391D87">
        <w:rPr>
          <w:rFonts w:cs="Times New Roman"/>
          <w:szCs w:val="20"/>
        </w:rPr>
        <w:t xml:space="preserve"> doravante denominada CONTRATANTE, e o(a) </w:t>
      </w:r>
      <w:r w:rsidR="0070059F" w:rsidRPr="00391D87">
        <w:rPr>
          <w:rFonts w:cs="Times New Roman"/>
          <w:color w:val="FF0000"/>
          <w:szCs w:val="20"/>
        </w:rPr>
        <w:t>..............................</w:t>
      </w:r>
      <w:r w:rsidR="0070059F" w:rsidRPr="00391D87">
        <w:rPr>
          <w:rFonts w:cs="Times New Roman"/>
          <w:szCs w:val="20"/>
        </w:rPr>
        <w:t xml:space="preserve"> inscrito(a) no CNPJ/MF sob o nº </w:t>
      </w:r>
      <w:r w:rsidR="0070059F" w:rsidRPr="00391D87">
        <w:rPr>
          <w:rFonts w:cs="Times New Roman"/>
          <w:color w:val="FF0000"/>
          <w:szCs w:val="20"/>
        </w:rPr>
        <w:t>............................</w:t>
      </w:r>
      <w:r w:rsidR="0070059F" w:rsidRPr="00391D87">
        <w:rPr>
          <w:rFonts w:cs="Times New Roman"/>
          <w:szCs w:val="20"/>
        </w:rPr>
        <w:t xml:space="preserve">, sediado(a) na </w:t>
      </w:r>
      <w:r w:rsidR="0070059F" w:rsidRPr="00391D87">
        <w:rPr>
          <w:rFonts w:cs="Times New Roman"/>
          <w:color w:val="FF0000"/>
          <w:szCs w:val="20"/>
        </w:rPr>
        <w:t>...................................</w:t>
      </w:r>
      <w:r w:rsidR="0070059F" w:rsidRPr="00391D87">
        <w:rPr>
          <w:rFonts w:cs="Times New Roman"/>
          <w:szCs w:val="20"/>
        </w:rPr>
        <w:t xml:space="preserve">, </w:t>
      </w:r>
      <w:proofErr w:type="spellStart"/>
      <w:r w:rsidR="0070059F" w:rsidRPr="00391D87">
        <w:rPr>
          <w:rFonts w:cs="Times New Roman"/>
          <w:szCs w:val="20"/>
        </w:rPr>
        <w:t>em</w:t>
      </w:r>
      <w:proofErr w:type="spellEnd"/>
      <w:r w:rsidR="0070059F" w:rsidRPr="00391D87">
        <w:rPr>
          <w:rFonts w:cs="Times New Roman"/>
          <w:szCs w:val="20"/>
        </w:rPr>
        <w:t xml:space="preserve"> </w:t>
      </w:r>
      <w:r w:rsidR="0070059F" w:rsidRPr="00391D87">
        <w:rPr>
          <w:rFonts w:cs="Times New Roman"/>
          <w:color w:val="FF0000"/>
          <w:szCs w:val="20"/>
        </w:rPr>
        <w:t>.............................</w:t>
      </w:r>
      <w:r w:rsidR="0070059F" w:rsidRPr="00391D87">
        <w:rPr>
          <w:rFonts w:cs="Times New Roman"/>
          <w:szCs w:val="20"/>
        </w:rPr>
        <w:t xml:space="preserve"> doravante designada CONTRATADA, neste ato representada pelo(a) Sr.(a) </w:t>
      </w:r>
      <w:r w:rsidR="0070059F" w:rsidRPr="00391D87">
        <w:rPr>
          <w:rFonts w:cs="Times New Roman"/>
          <w:color w:val="FF0000"/>
          <w:szCs w:val="20"/>
        </w:rPr>
        <w:t>.....................</w:t>
      </w:r>
      <w:r w:rsidR="0070059F" w:rsidRPr="00391D87">
        <w:rPr>
          <w:rFonts w:cs="Times New Roman"/>
          <w:szCs w:val="20"/>
        </w:rPr>
        <w:t xml:space="preserve">, portador(a) da Carteira de Identidade nº </w:t>
      </w:r>
      <w:r w:rsidR="0070059F" w:rsidRPr="00391D87">
        <w:rPr>
          <w:rFonts w:cs="Times New Roman"/>
          <w:color w:val="FF0000"/>
          <w:szCs w:val="20"/>
        </w:rPr>
        <w:t>.................</w:t>
      </w:r>
      <w:r w:rsidR="0070059F" w:rsidRPr="00391D87">
        <w:rPr>
          <w:rFonts w:cs="Times New Roman"/>
          <w:szCs w:val="20"/>
        </w:rPr>
        <w:t xml:space="preserve">, expedida pela (o) </w:t>
      </w:r>
      <w:r w:rsidR="0070059F" w:rsidRPr="00391D87">
        <w:rPr>
          <w:rFonts w:cs="Times New Roman"/>
          <w:color w:val="FF0000"/>
          <w:szCs w:val="20"/>
        </w:rPr>
        <w:t>..................</w:t>
      </w:r>
      <w:r w:rsidR="0070059F" w:rsidRPr="00391D87">
        <w:rPr>
          <w:rFonts w:cs="Times New Roman"/>
          <w:szCs w:val="20"/>
        </w:rPr>
        <w:t xml:space="preserve">, e CPF nº </w:t>
      </w:r>
      <w:r w:rsidR="0070059F" w:rsidRPr="00391D87">
        <w:rPr>
          <w:rFonts w:cs="Times New Roman"/>
          <w:color w:val="FF0000"/>
          <w:szCs w:val="20"/>
        </w:rPr>
        <w:t>.........................</w:t>
      </w:r>
      <w:r w:rsidR="0070059F" w:rsidRPr="00391D87">
        <w:rPr>
          <w:rFonts w:cs="Times New Roman"/>
          <w:szCs w:val="20"/>
        </w:rPr>
        <w:t xml:space="preserve">, tendo em vista o que consta no Processo nº </w:t>
      </w:r>
      <w:r w:rsidR="0070059F" w:rsidRPr="00391D87">
        <w:rPr>
          <w:rFonts w:cs="Times New Roman"/>
          <w:color w:val="FF0000"/>
          <w:szCs w:val="20"/>
        </w:rPr>
        <w:t xml:space="preserve">.............................. </w:t>
      </w:r>
      <w:r w:rsidR="0070059F" w:rsidRPr="00391D87">
        <w:rPr>
          <w:rFonts w:cs="Times New Roman"/>
          <w:szCs w:val="20"/>
        </w:rPr>
        <w:t>e em observância às disposições da Lei nº 8.666, de 21 de junho de 1993</w:t>
      </w:r>
      <w:r w:rsidR="006D62AC" w:rsidRPr="00391D87">
        <w:rPr>
          <w:rFonts w:cs="Times New Roman"/>
          <w:szCs w:val="20"/>
        </w:rPr>
        <w:t xml:space="preserve">, </w:t>
      </w:r>
      <w:r w:rsidR="0070059F" w:rsidRPr="00391D87">
        <w:rPr>
          <w:rFonts w:cs="Times New Roman"/>
          <w:szCs w:val="20"/>
        </w:rPr>
        <w:t>da Lei nº 10.520, de 17 de julho de 2002</w:t>
      </w:r>
      <w:r w:rsidR="0070059F" w:rsidRPr="00583D6B">
        <w:rPr>
          <w:rFonts w:cs="Times New Roman"/>
          <w:szCs w:val="20"/>
        </w:rPr>
        <w:t xml:space="preserve">, </w:t>
      </w:r>
      <w:r w:rsidR="00583D6B" w:rsidRPr="00C418EC">
        <w:rPr>
          <w:color w:val="FF0000"/>
        </w:rPr>
        <w:t xml:space="preserve">do Decreto nº </w:t>
      </w:r>
      <w:r w:rsidR="00583D6B" w:rsidRPr="00583D6B">
        <w:rPr>
          <w:rFonts w:cs="Arial"/>
          <w:i/>
          <w:color w:val="FF0000"/>
          <w:szCs w:val="20"/>
        </w:rPr>
        <w:t>7.892, de 23 de janeiro de 2013</w:t>
      </w:r>
      <w:r w:rsidR="00583D6B">
        <w:rPr>
          <w:rFonts w:cs="Arial"/>
          <w:i/>
          <w:color w:val="FF0000"/>
          <w:szCs w:val="20"/>
        </w:rPr>
        <w:t xml:space="preserve">, </w:t>
      </w:r>
      <w:r w:rsidR="008035BB">
        <w:rPr>
          <w:rFonts w:cs="Times New Roman"/>
          <w:szCs w:val="20"/>
        </w:rPr>
        <w:t>d</w:t>
      </w:r>
      <w:r w:rsidR="008035BB" w:rsidRPr="008035BB">
        <w:rPr>
          <w:rFonts w:cs="Times New Roman"/>
          <w:szCs w:val="20"/>
        </w:rPr>
        <w:t>o Decreto nº 9.507, de 21 de setembro de 2018 e da Instrução Normativa SEGES/</w:t>
      </w:r>
      <w:r w:rsidR="00F74545">
        <w:rPr>
          <w:rFonts w:cs="Times New Roman"/>
          <w:szCs w:val="20"/>
        </w:rPr>
        <w:t>MP</w:t>
      </w:r>
      <w:r w:rsidR="008035BB" w:rsidRPr="008035BB">
        <w:rPr>
          <w:rFonts w:cs="Times New Roman"/>
          <w:szCs w:val="20"/>
        </w:rPr>
        <w:t xml:space="preserve"> nº 5, de 26 de maio de 2017</w:t>
      </w:r>
      <w:r w:rsidR="006D62AC" w:rsidRPr="00391D87">
        <w:rPr>
          <w:rFonts w:cs="Times New Roman"/>
          <w:szCs w:val="20"/>
        </w:rPr>
        <w:t xml:space="preserve"> e suas alterações, </w:t>
      </w:r>
      <w:r w:rsidR="0070059F" w:rsidRPr="00391D87">
        <w:rPr>
          <w:rFonts w:cs="Times New Roman"/>
          <w:szCs w:val="20"/>
        </w:rPr>
        <w:t xml:space="preserve">resolvem celebrar o presente Termo de </w:t>
      </w:r>
      <w:r w:rsidR="0070059F" w:rsidRPr="00391D87">
        <w:rPr>
          <w:rFonts w:cs="Times New Roman"/>
          <w:szCs w:val="20"/>
        </w:rPr>
        <w:lastRenderedPageBreak/>
        <w:t>Contrato, decorrente do Pregão</w:t>
      </w:r>
      <w:r w:rsidR="00583D6B">
        <w:rPr>
          <w:rFonts w:cs="Times New Roman"/>
          <w:szCs w:val="20"/>
        </w:rPr>
        <w:t xml:space="preserve"> </w:t>
      </w:r>
      <w:r w:rsidR="00583D6B" w:rsidRPr="00583D6B">
        <w:rPr>
          <w:rFonts w:cs="Times New Roman"/>
          <w:i/>
          <w:color w:val="FF0000"/>
          <w:szCs w:val="20"/>
        </w:rPr>
        <w:t>por Sistema de Registro de Preços</w:t>
      </w:r>
      <w:r w:rsidR="0070059F" w:rsidRPr="00583D6B">
        <w:rPr>
          <w:rFonts w:cs="Times New Roman"/>
          <w:color w:val="FF0000"/>
          <w:szCs w:val="20"/>
        </w:rPr>
        <w:t xml:space="preserve"> </w:t>
      </w:r>
      <w:r w:rsidR="0070059F" w:rsidRPr="00391D87">
        <w:rPr>
          <w:rFonts w:cs="Times New Roman"/>
          <w:szCs w:val="20"/>
        </w:rPr>
        <w:t xml:space="preserve">nº </w:t>
      </w:r>
      <w:r w:rsidR="0070059F" w:rsidRPr="00391D87">
        <w:rPr>
          <w:rFonts w:cs="Times New Roman"/>
          <w:color w:val="FF0000"/>
          <w:szCs w:val="20"/>
        </w:rPr>
        <w:t>..........</w:t>
      </w:r>
      <w:r w:rsidR="0070059F" w:rsidRPr="00391D87">
        <w:rPr>
          <w:rFonts w:cs="Times New Roman"/>
          <w:szCs w:val="20"/>
        </w:rPr>
        <w:t>/20</w:t>
      </w:r>
      <w:r w:rsidR="0070059F" w:rsidRPr="00391D87">
        <w:rPr>
          <w:rFonts w:cs="Times New Roman"/>
          <w:color w:val="FF0000"/>
          <w:szCs w:val="20"/>
        </w:rPr>
        <w:t>....</w:t>
      </w:r>
      <w:r w:rsidR="0070059F" w:rsidRPr="00391D87">
        <w:rPr>
          <w:rFonts w:cs="Times New Roman"/>
          <w:szCs w:val="20"/>
        </w:rPr>
        <w:t>, mediante as cláusulas e condições a seguir enunciadas.</w:t>
      </w:r>
    </w:p>
    <w:p w14:paraId="51DD5F86" w14:textId="77777777" w:rsidR="00583D6B" w:rsidRDefault="00583D6B" w:rsidP="00583D6B">
      <w:pPr>
        <w:pStyle w:val="GradeColorida-nfase11"/>
      </w:pPr>
      <w:r w:rsidRPr="005633BD">
        <w:rPr>
          <w:b/>
        </w:rPr>
        <w:t xml:space="preserve">Nota </w:t>
      </w:r>
      <w:r w:rsidRPr="005633BD">
        <w:rPr>
          <w:rFonts w:cs="Arial"/>
          <w:b/>
          <w:szCs w:val="20"/>
        </w:rPr>
        <w:t>Explicativa</w:t>
      </w:r>
      <w:r w:rsidRPr="005633BD">
        <w:rPr>
          <w:b/>
        </w:rPr>
        <w:t>:</w:t>
      </w:r>
      <w:r>
        <w:t xml:space="preserve"> incorporar os trechos em vermelho caso se trate de contrato decorrente de Registro de Preços.</w:t>
      </w:r>
    </w:p>
    <w:p w14:paraId="1D19C077" w14:textId="77777777" w:rsidR="0070059F" w:rsidRPr="00391D87" w:rsidRDefault="0070059F" w:rsidP="0048130E">
      <w:pPr>
        <w:pStyle w:val="Nivel1"/>
      </w:pPr>
      <w:r w:rsidRPr="00391D87">
        <w:t>CLÁUSULA PRIMEIRA – OBJETO</w:t>
      </w:r>
    </w:p>
    <w:p w14:paraId="1D19C078" w14:textId="77777777" w:rsidR="00B01E82" w:rsidRPr="00391D87" w:rsidRDefault="0070059F" w:rsidP="008B0761">
      <w:pPr>
        <w:numPr>
          <w:ilvl w:val="1"/>
          <w:numId w:val="13"/>
        </w:numPr>
        <w:spacing w:before="120" w:after="120" w:line="276" w:lineRule="auto"/>
        <w:ind w:left="425"/>
        <w:jc w:val="both"/>
        <w:rPr>
          <w:rFonts w:cs="Times New Roman"/>
          <w:color w:val="000000"/>
          <w:szCs w:val="20"/>
        </w:rPr>
      </w:pPr>
      <w:r w:rsidRPr="00391D87">
        <w:rPr>
          <w:rFonts w:cs="Times New Roman"/>
          <w:color w:val="000000"/>
          <w:szCs w:val="20"/>
        </w:rPr>
        <w:t xml:space="preserve">O objeto do presente </w:t>
      </w:r>
      <w:r w:rsidR="00A40017" w:rsidRPr="00391D87">
        <w:rPr>
          <w:rFonts w:cs="Times New Roman"/>
          <w:color w:val="000000"/>
          <w:szCs w:val="20"/>
        </w:rPr>
        <w:t xml:space="preserve">instrumento </w:t>
      </w:r>
      <w:r w:rsidRPr="00391D87">
        <w:rPr>
          <w:rFonts w:cs="Times New Roman"/>
          <w:color w:val="000000"/>
          <w:szCs w:val="20"/>
        </w:rPr>
        <w:t xml:space="preserve">é a </w:t>
      </w:r>
      <w:r w:rsidR="002C6DD2" w:rsidRPr="00391D87">
        <w:rPr>
          <w:rFonts w:cs="Times New Roman"/>
          <w:color w:val="000000"/>
          <w:szCs w:val="20"/>
        </w:rPr>
        <w:t>contratação de</w:t>
      </w:r>
      <w:r w:rsidR="00EF2567" w:rsidRPr="00391D87">
        <w:rPr>
          <w:rFonts w:cs="Times New Roman"/>
          <w:color w:val="000000"/>
          <w:szCs w:val="20"/>
        </w:rPr>
        <w:t xml:space="preserve"> serviços de</w:t>
      </w:r>
      <w:r w:rsidRPr="00391D87">
        <w:rPr>
          <w:rFonts w:cs="Times New Roman"/>
          <w:color w:val="000000"/>
          <w:szCs w:val="20"/>
        </w:rPr>
        <w:t xml:space="preserve"> </w:t>
      </w:r>
      <w:r w:rsidRPr="00751DDE">
        <w:rPr>
          <w:rFonts w:cs="Times New Roman"/>
          <w:color w:val="FF0000"/>
          <w:szCs w:val="20"/>
        </w:rPr>
        <w:t>.........................</w:t>
      </w:r>
      <w:r w:rsidR="00B01E82" w:rsidRPr="00751DDE">
        <w:rPr>
          <w:rFonts w:cs="Times New Roman"/>
          <w:color w:val="FF0000"/>
          <w:szCs w:val="20"/>
        </w:rPr>
        <w:t>.</w:t>
      </w:r>
      <w:r w:rsidR="00B01E82" w:rsidRPr="00391D87">
        <w:rPr>
          <w:rFonts w:cs="Times New Roman"/>
          <w:color w:val="000000"/>
          <w:szCs w:val="20"/>
        </w:rPr>
        <w:t>, que serão prestados nas condições estabelecidas no Termo de Referência, anexo do Edital.</w:t>
      </w:r>
    </w:p>
    <w:p w14:paraId="1D19C079" w14:textId="77777777" w:rsidR="0070059F" w:rsidRPr="00391D87" w:rsidRDefault="00B01E82" w:rsidP="008B0761">
      <w:pPr>
        <w:numPr>
          <w:ilvl w:val="1"/>
          <w:numId w:val="13"/>
        </w:numPr>
        <w:spacing w:before="120" w:after="120" w:line="276" w:lineRule="auto"/>
        <w:ind w:left="425"/>
        <w:jc w:val="both"/>
        <w:rPr>
          <w:rFonts w:cs="Times New Roman"/>
          <w:color w:val="000000"/>
          <w:szCs w:val="20"/>
        </w:rPr>
      </w:pPr>
      <w:r w:rsidRPr="00391D87">
        <w:rPr>
          <w:rFonts w:cs="Times New Roman"/>
          <w:color w:val="000000"/>
          <w:szCs w:val="20"/>
        </w:rPr>
        <w:t xml:space="preserve"> </w:t>
      </w:r>
      <w:r w:rsidR="00A40017" w:rsidRPr="00391D87">
        <w:rPr>
          <w:rFonts w:cs="Times New Roman"/>
          <w:color w:val="000000"/>
          <w:szCs w:val="20"/>
        </w:rPr>
        <w:t xml:space="preserve">Este Termo de Contrato vincula-se ao </w:t>
      </w:r>
      <w:r w:rsidRPr="00391D87">
        <w:rPr>
          <w:rFonts w:cs="Times New Roman"/>
          <w:color w:val="000000"/>
          <w:szCs w:val="20"/>
        </w:rPr>
        <w:t>E</w:t>
      </w:r>
      <w:r w:rsidR="00A40017" w:rsidRPr="00391D87">
        <w:rPr>
          <w:rFonts w:cs="Times New Roman"/>
          <w:color w:val="000000"/>
          <w:szCs w:val="20"/>
        </w:rPr>
        <w:t>dital d</w:t>
      </w:r>
      <w:r w:rsidRPr="00391D87">
        <w:rPr>
          <w:rFonts w:cs="Times New Roman"/>
          <w:color w:val="000000"/>
          <w:szCs w:val="20"/>
        </w:rPr>
        <w:t xml:space="preserve">o Pregão, identificado no preâmbulo e </w:t>
      </w:r>
      <w:r w:rsidR="00A40017" w:rsidRPr="00391D87">
        <w:rPr>
          <w:rFonts w:cs="Times New Roman"/>
          <w:color w:val="000000"/>
          <w:szCs w:val="20"/>
        </w:rPr>
        <w:t>à proposta vencedora, independentemente de transcrição.</w:t>
      </w:r>
    </w:p>
    <w:p w14:paraId="1D19C07A" w14:textId="77777777" w:rsidR="000575AE" w:rsidRPr="00391D87" w:rsidRDefault="000575AE" w:rsidP="008B0761">
      <w:pPr>
        <w:numPr>
          <w:ilvl w:val="1"/>
          <w:numId w:val="13"/>
        </w:numPr>
        <w:spacing w:before="120" w:after="120" w:line="276" w:lineRule="auto"/>
        <w:ind w:left="425"/>
        <w:jc w:val="both"/>
        <w:rPr>
          <w:rFonts w:cs="Times New Roman"/>
          <w:szCs w:val="20"/>
        </w:rPr>
      </w:pPr>
      <w:r w:rsidRPr="00391D87">
        <w:rPr>
          <w:rFonts w:cs="Times New Roman"/>
          <w:szCs w:val="20"/>
        </w:rPr>
        <w:t>O</w:t>
      </w:r>
      <w:r w:rsidR="00061023" w:rsidRPr="00391D87">
        <w:rPr>
          <w:rFonts w:cs="Times New Roman"/>
          <w:szCs w:val="20"/>
        </w:rPr>
        <w:t>bjeto</w:t>
      </w:r>
      <w:r w:rsidRPr="00391D87">
        <w:rPr>
          <w:rFonts w:cs="Times New Roman"/>
          <w:szCs w:val="20"/>
        </w:rPr>
        <w:t xml:space="preserve"> da contratação</w:t>
      </w:r>
      <w:r w:rsidR="00061023" w:rsidRPr="00391D87">
        <w:rPr>
          <w:rFonts w:cs="Times New Roman"/>
          <w:szCs w:val="20"/>
        </w:rPr>
        <w:t>:</w:t>
      </w:r>
    </w:p>
    <w:tbl>
      <w:tblPr>
        <w:tblW w:w="8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620"/>
        <w:gridCol w:w="1980"/>
        <w:gridCol w:w="1440"/>
        <w:gridCol w:w="1980"/>
      </w:tblGrid>
      <w:tr w:rsidR="00E8481E" w:rsidRPr="00844240" w14:paraId="1D19C082" w14:textId="77777777">
        <w:tc>
          <w:tcPr>
            <w:tcW w:w="1620" w:type="dxa"/>
          </w:tcPr>
          <w:p w14:paraId="1D19C07B" w14:textId="77777777" w:rsidR="00E8481E" w:rsidRPr="00844240" w:rsidRDefault="00E8481E" w:rsidP="008B0761">
            <w:pPr>
              <w:pStyle w:val="TtulodaTabela"/>
              <w:suppressLineNumbers w:val="0"/>
              <w:spacing w:after="0"/>
              <w:rPr>
                <w:rFonts w:ascii="Ecofont_Spranq_eco_Sans" w:hAnsi="Ecofont_Spranq_eco_Sans"/>
                <w:b w:val="0"/>
                <w:bCs w:val="0"/>
                <w:i w:val="0"/>
                <w:iCs w:val="0"/>
                <w:color w:val="FF0000"/>
                <w:sz w:val="18"/>
                <w:szCs w:val="18"/>
              </w:rPr>
            </w:pPr>
            <w:r w:rsidRPr="00844240">
              <w:rPr>
                <w:rFonts w:ascii="Ecofont_Spranq_eco_Sans" w:hAnsi="Ecofont_Spranq_eco_Sans"/>
                <w:b w:val="0"/>
                <w:bCs w:val="0"/>
                <w:i w:val="0"/>
                <w:iCs w:val="0"/>
                <w:color w:val="FF0000"/>
                <w:sz w:val="18"/>
                <w:szCs w:val="18"/>
              </w:rPr>
              <w:t>ITEM (SERVIÇO)</w:t>
            </w:r>
          </w:p>
        </w:tc>
        <w:tc>
          <w:tcPr>
            <w:tcW w:w="1620" w:type="dxa"/>
          </w:tcPr>
          <w:p w14:paraId="1D19C07C" w14:textId="77777777" w:rsidR="00E8481E" w:rsidRPr="00844240" w:rsidRDefault="00E8481E" w:rsidP="008B0761">
            <w:pPr>
              <w:pStyle w:val="TtulodaTabela"/>
              <w:suppressLineNumbers w:val="0"/>
              <w:spacing w:after="0"/>
              <w:rPr>
                <w:rFonts w:ascii="Ecofont_Spranq_eco_Sans" w:hAnsi="Ecofont_Spranq_eco_Sans"/>
                <w:b w:val="0"/>
                <w:color w:val="FF0000"/>
                <w:sz w:val="18"/>
                <w:szCs w:val="18"/>
              </w:rPr>
            </w:pPr>
            <w:r w:rsidRPr="00844240">
              <w:rPr>
                <w:rFonts w:ascii="Ecofont_Spranq_eco_Sans" w:hAnsi="Ecofont_Spranq_eco_Sans"/>
                <w:b w:val="0"/>
                <w:bCs w:val="0"/>
                <w:i w:val="0"/>
                <w:iCs w:val="0"/>
                <w:color w:val="FF0000"/>
                <w:sz w:val="18"/>
                <w:szCs w:val="18"/>
              </w:rPr>
              <w:t>LOCAL DE EXECUÇÃO</w:t>
            </w:r>
          </w:p>
        </w:tc>
        <w:tc>
          <w:tcPr>
            <w:tcW w:w="1980" w:type="dxa"/>
          </w:tcPr>
          <w:p w14:paraId="1D19C07D" w14:textId="77777777" w:rsidR="00E8481E" w:rsidRPr="00844240" w:rsidRDefault="00E8481E" w:rsidP="008B0761">
            <w:pPr>
              <w:jc w:val="center"/>
              <w:rPr>
                <w:color w:val="FF0000"/>
                <w:sz w:val="18"/>
                <w:szCs w:val="18"/>
              </w:rPr>
            </w:pPr>
            <w:r w:rsidRPr="00844240">
              <w:rPr>
                <w:color w:val="FF0000"/>
                <w:sz w:val="18"/>
                <w:szCs w:val="18"/>
              </w:rPr>
              <w:t>QUANTIDADE</w:t>
            </w:r>
          </w:p>
          <w:p w14:paraId="1D19C07E" w14:textId="77777777" w:rsidR="00E8481E" w:rsidRPr="00844240" w:rsidRDefault="00E8481E" w:rsidP="008B0761">
            <w:pPr>
              <w:jc w:val="center"/>
              <w:rPr>
                <w:color w:val="FF0000"/>
                <w:sz w:val="18"/>
                <w:szCs w:val="18"/>
              </w:rPr>
            </w:pPr>
          </w:p>
        </w:tc>
        <w:tc>
          <w:tcPr>
            <w:tcW w:w="1440" w:type="dxa"/>
          </w:tcPr>
          <w:p w14:paraId="1D19C07F" w14:textId="77777777" w:rsidR="00E8481E" w:rsidRPr="00844240" w:rsidRDefault="00E8481E" w:rsidP="008B0761">
            <w:pPr>
              <w:jc w:val="center"/>
              <w:rPr>
                <w:color w:val="FF0000"/>
                <w:sz w:val="18"/>
                <w:szCs w:val="18"/>
              </w:rPr>
            </w:pPr>
            <w:r w:rsidRPr="00844240">
              <w:rPr>
                <w:color w:val="FF0000"/>
                <w:sz w:val="18"/>
                <w:szCs w:val="18"/>
              </w:rPr>
              <w:t>HORÁRIO/</w:t>
            </w:r>
          </w:p>
          <w:p w14:paraId="1D19C080" w14:textId="77777777" w:rsidR="00E8481E" w:rsidRPr="00844240" w:rsidRDefault="00E8481E" w:rsidP="008B0761">
            <w:pPr>
              <w:jc w:val="center"/>
              <w:rPr>
                <w:color w:val="FF0000"/>
                <w:sz w:val="18"/>
                <w:szCs w:val="18"/>
              </w:rPr>
            </w:pPr>
            <w:r w:rsidRPr="00844240">
              <w:rPr>
                <w:color w:val="FF0000"/>
                <w:sz w:val="18"/>
                <w:szCs w:val="18"/>
              </w:rPr>
              <w:t>PERÍODO</w:t>
            </w:r>
          </w:p>
        </w:tc>
        <w:tc>
          <w:tcPr>
            <w:tcW w:w="1980" w:type="dxa"/>
          </w:tcPr>
          <w:p w14:paraId="1D19C081" w14:textId="77777777" w:rsidR="00E8481E" w:rsidRPr="00844240" w:rsidRDefault="00E8481E" w:rsidP="008B0761">
            <w:pPr>
              <w:jc w:val="center"/>
              <w:rPr>
                <w:color w:val="FF0000"/>
                <w:sz w:val="18"/>
                <w:szCs w:val="18"/>
              </w:rPr>
            </w:pPr>
            <w:r w:rsidRPr="00844240">
              <w:rPr>
                <w:color w:val="FF0000"/>
                <w:sz w:val="18"/>
                <w:szCs w:val="18"/>
              </w:rPr>
              <w:t>VALORES</w:t>
            </w:r>
          </w:p>
        </w:tc>
      </w:tr>
      <w:tr w:rsidR="00E8481E" w:rsidRPr="00391D87" w14:paraId="1D19C088" w14:textId="77777777">
        <w:tc>
          <w:tcPr>
            <w:tcW w:w="1620" w:type="dxa"/>
          </w:tcPr>
          <w:p w14:paraId="1D19C083" w14:textId="77777777" w:rsidR="00E8481E" w:rsidRPr="00391D87" w:rsidRDefault="00E8481E" w:rsidP="008B0761">
            <w:pPr>
              <w:spacing w:after="120"/>
              <w:rPr>
                <w:szCs w:val="20"/>
              </w:rPr>
            </w:pPr>
          </w:p>
        </w:tc>
        <w:tc>
          <w:tcPr>
            <w:tcW w:w="1620" w:type="dxa"/>
          </w:tcPr>
          <w:p w14:paraId="1D19C084" w14:textId="77777777" w:rsidR="00E8481E" w:rsidRPr="00391D87" w:rsidRDefault="00E8481E" w:rsidP="008B0761">
            <w:pPr>
              <w:spacing w:after="120"/>
              <w:rPr>
                <w:szCs w:val="20"/>
              </w:rPr>
            </w:pPr>
          </w:p>
        </w:tc>
        <w:tc>
          <w:tcPr>
            <w:tcW w:w="1980" w:type="dxa"/>
          </w:tcPr>
          <w:p w14:paraId="1D19C085" w14:textId="77777777" w:rsidR="00E8481E" w:rsidRPr="00391D87" w:rsidRDefault="00E8481E" w:rsidP="008B0761">
            <w:pPr>
              <w:spacing w:after="120"/>
              <w:rPr>
                <w:szCs w:val="20"/>
              </w:rPr>
            </w:pPr>
          </w:p>
        </w:tc>
        <w:tc>
          <w:tcPr>
            <w:tcW w:w="1440" w:type="dxa"/>
          </w:tcPr>
          <w:p w14:paraId="1D19C086" w14:textId="77777777" w:rsidR="00E8481E" w:rsidRPr="00391D87" w:rsidRDefault="00E8481E" w:rsidP="008B0761">
            <w:pPr>
              <w:spacing w:after="120"/>
              <w:rPr>
                <w:szCs w:val="20"/>
              </w:rPr>
            </w:pPr>
          </w:p>
        </w:tc>
        <w:tc>
          <w:tcPr>
            <w:tcW w:w="1980" w:type="dxa"/>
          </w:tcPr>
          <w:p w14:paraId="1D19C087" w14:textId="77777777" w:rsidR="00E8481E" w:rsidRPr="00391D87" w:rsidRDefault="00E8481E" w:rsidP="008B0761">
            <w:pPr>
              <w:spacing w:after="120"/>
              <w:rPr>
                <w:szCs w:val="20"/>
              </w:rPr>
            </w:pPr>
          </w:p>
        </w:tc>
      </w:tr>
      <w:tr w:rsidR="00E8481E" w:rsidRPr="00391D87" w14:paraId="1D19C08E" w14:textId="77777777">
        <w:tc>
          <w:tcPr>
            <w:tcW w:w="1620" w:type="dxa"/>
          </w:tcPr>
          <w:p w14:paraId="1D19C089" w14:textId="77777777" w:rsidR="00E8481E" w:rsidRPr="00391D87" w:rsidRDefault="00E8481E" w:rsidP="008B0761">
            <w:pPr>
              <w:spacing w:after="120"/>
              <w:rPr>
                <w:szCs w:val="20"/>
              </w:rPr>
            </w:pPr>
          </w:p>
        </w:tc>
        <w:tc>
          <w:tcPr>
            <w:tcW w:w="1620" w:type="dxa"/>
          </w:tcPr>
          <w:p w14:paraId="1D19C08A" w14:textId="77777777" w:rsidR="00E8481E" w:rsidRPr="00391D87" w:rsidRDefault="00E8481E" w:rsidP="008B0761">
            <w:pPr>
              <w:spacing w:after="120"/>
              <w:rPr>
                <w:szCs w:val="20"/>
              </w:rPr>
            </w:pPr>
          </w:p>
        </w:tc>
        <w:tc>
          <w:tcPr>
            <w:tcW w:w="1980" w:type="dxa"/>
          </w:tcPr>
          <w:p w14:paraId="1D19C08B" w14:textId="77777777" w:rsidR="00E8481E" w:rsidRPr="00391D87" w:rsidRDefault="00E8481E" w:rsidP="008B0761">
            <w:pPr>
              <w:spacing w:after="120"/>
              <w:rPr>
                <w:szCs w:val="20"/>
              </w:rPr>
            </w:pPr>
          </w:p>
        </w:tc>
        <w:tc>
          <w:tcPr>
            <w:tcW w:w="1440" w:type="dxa"/>
          </w:tcPr>
          <w:p w14:paraId="1D19C08C" w14:textId="77777777" w:rsidR="00E8481E" w:rsidRPr="00391D87" w:rsidRDefault="00E8481E" w:rsidP="008B0761">
            <w:pPr>
              <w:spacing w:after="120"/>
              <w:rPr>
                <w:szCs w:val="20"/>
              </w:rPr>
            </w:pPr>
          </w:p>
        </w:tc>
        <w:tc>
          <w:tcPr>
            <w:tcW w:w="1980" w:type="dxa"/>
          </w:tcPr>
          <w:p w14:paraId="1D19C08D" w14:textId="77777777" w:rsidR="00E8481E" w:rsidRPr="00391D87" w:rsidRDefault="00E8481E" w:rsidP="008B0761">
            <w:pPr>
              <w:spacing w:after="120"/>
              <w:rPr>
                <w:szCs w:val="20"/>
              </w:rPr>
            </w:pPr>
          </w:p>
        </w:tc>
      </w:tr>
      <w:tr w:rsidR="00E8481E" w:rsidRPr="00391D87" w14:paraId="1D19C094" w14:textId="77777777">
        <w:tc>
          <w:tcPr>
            <w:tcW w:w="1620" w:type="dxa"/>
          </w:tcPr>
          <w:p w14:paraId="1D19C08F" w14:textId="77777777" w:rsidR="00E8481E" w:rsidRPr="00391D87" w:rsidRDefault="00E8481E" w:rsidP="008B0761">
            <w:pPr>
              <w:spacing w:after="120"/>
              <w:rPr>
                <w:szCs w:val="20"/>
              </w:rPr>
            </w:pPr>
          </w:p>
        </w:tc>
        <w:tc>
          <w:tcPr>
            <w:tcW w:w="1620" w:type="dxa"/>
          </w:tcPr>
          <w:p w14:paraId="1D19C090" w14:textId="77777777" w:rsidR="00E8481E" w:rsidRPr="00391D87" w:rsidRDefault="00E8481E" w:rsidP="008B0761">
            <w:pPr>
              <w:spacing w:after="120"/>
              <w:rPr>
                <w:szCs w:val="20"/>
              </w:rPr>
            </w:pPr>
          </w:p>
        </w:tc>
        <w:tc>
          <w:tcPr>
            <w:tcW w:w="1980" w:type="dxa"/>
          </w:tcPr>
          <w:p w14:paraId="1D19C091" w14:textId="77777777" w:rsidR="00E8481E" w:rsidRPr="00391D87" w:rsidRDefault="00E8481E" w:rsidP="008B0761">
            <w:pPr>
              <w:spacing w:after="120"/>
              <w:rPr>
                <w:szCs w:val="20"/>
              </w:rPr>
            </w:pPr>
          </w:p>
        </w:tc>
        <w:tc>
          <w:tcPr>
            <w:tcW w:w="1440" w:type="dxa"/>
          </w:tcPr>
          <w:p w14:paraId="1D19C092" w14:textId="77777777" w:rsidR="00E8481E" w:rsidRPr="00391D87" w:rsidRDefault="00E8481E" w:rsidP="008B0761">
            <w:pPr>
              <w:spacing w:after="120"/>
              <w:rPr>
                <w:szCs w:val="20"/>
              </w:rPr>
            </w:pPr>
          </w:p>
        </w:tc>
        <w:tc>
          <w:tcPr>
            <w:tcW w:w="1980" w:type="dxa"/>
          </w:tcPr>
          <w:p w14:paraId="1D19C093" w14:textId="77777777" w:rsidR="00E8481E" w:rsidRPr="00391D87" w:rsidRDefault="00E8481E" w:rsidP="008B0761">
            <w:pPr>
              <w:spacing w:after="120"/>
              <w:rPr>
                <w:szCs w:val="20"/>
              </w:rPr>
            </w:pPr>
          </w:p>
        </w:tc>
      </w:tr>
      <w:tr w:rsidR="00E8481E" w:rsidRPr="00391D87" w14:paraId="1D19C09A" w14:textId="77777777">
        <w:tc>
          <w:tcPr>
            <w:tcW w:w="1620" w:type="dxa"/>
          </w:tcPr>
          <w:p w14:paraId="1D19C095" w14:textId="77777777" w:rsidR="00E8481E" w:rsidRPr="00391D87" w:rsidRDefault="00E8481E" w:rsidP="008B0761">
            <w:pPr>
              <w:spacing w:after="120"/>
              <w:rPr>
                <w:szCs w:val="20"/>
              </w:rPr>
            </w:pPr>
          </w:p>
        </w:tc>
        <w:tc>
          <w:tcPr>
            <w:tcW w:w="1620" w:type="dxa"/>
          </w:tcPr>
          <w:p w14:paraId="1D19C096" w14:textId="77777777" w:rsidR="00E8481E" w:rsidRPr="00391D87" w:rsidRDefault="00E8481E" w:rsidP="008B0761">
            <w:pPr>
              <w:spacing w:after="120"/>
              <w:rPr>
                <w:szCs w:val="20"/>
              </w:rPr>
            </w:pPr>
          </w:p>
        </w:tc>
        <w:tc>
          <w:tcPr>
            <w:tcW w:w="1980" w:type="dxa"/>
          </w:tcPr>
          <w:p w14:paraId="1D19C097" w14:textId="77777777" w:rsidR="00E8481E" w:rsidRPr="00391D87" w:rsidRDefault="00E8481E" w:rsidP="008B0761">
            <w:pPr>
              <w:spacing w:after="120"/>
              <w:rPr>
                <w:szCs w:val="20"/>
              </w:rPr>
            </w:pPr>
          </w:p>
        </w:tc>
        <w:tc>
          <w:tcPr>
            <w:tcW w:w="1440" w:type="dxa"/>
          </w:tcPr>
          <w:p w14:paraId="1D19C098" w14:textId="77777777" w:rsidR="00E8481E" w:rsidRPr="00391D87" w:rsidRDefault="00E8481E" w:rsidP="008B0761">
            <w:pPr>
              <w:spacing w:after="120"/>
              <w:rPr>
                <w:szCs w:val="20"/>
              </w:rPr>
            </w:pPr>
          </w:p>
        </w:tc>
        <w:tc>
          <w:tcPr>
            <w:tcW w:w="1980" w:type="dxa"/>
          </w:tcPr>
          <w:p w14:paraId="1D19C099" w14:textId="77777777" w:rsidR="00E8481E" w:rsidRPr="00391D87" w:rsidRDefault="00E8481E" w:rsidP="008B0761">
            <w:pPr>
              <w:spacing w:after="120"/>
              <w:rPr>
                <w:szCs w:val="20"/>
              </w:rPr>
            </w:pPr>
          </w:p>
        </w:tc>
      </w:tr>
    </w:tbl>
    <w:p w14:paraId="1D19C09B" w14:textId="77777777" w:rsidR="0070059F" w:rsidRPr="00391D87" w:rsidRDefault="0070059F" w:rsidP="008B0761">
      <w:pPr>
        <w:pStyle w:val="GradeColorida-nfase11"/>
        <w:rPr>
          <w:b/>
          <w:szCs w:val="20"/>
        </w:rPr>
      </w:pPr>
      <w:r w:rsidRPr="00391D87">
        <w:rPr>
          <w:b/>
          <w:szCs w:val="20"/>
        </w:rPr>
        <w:t xml:space="preserve">Nota explicativa: </w:t>
      </w:r>
      <w:r w:rsidRPr="00391D87">
        <w:rPr>
          <w:szCs w:val="20"/>
        </w:rPr>
        <w:t>A tabela acima é meramente ilustrativa,</w:t>
      </w:r>
      <w:r w:rsidR="00331B8A" w:rsidRPr="00391D87">
        <w:rPr>
          <w:szCs w:val="20"/>
        </w:rPr>
        <w:t xml:space="preserve"> </w:t>
      </w:r>
      <w:r w:rsidR="00784E51" w:rsidRPr="00391D87">
        <w:rPr>
          <w:szCs w:val="20"/>
        </w:rPr>
        <w:t>aplicável na hipótese em que a licitação</w:t>
      </w:r>
      <w:r w:rsidR="00A40017" w:rsidRPr="00391D87">
        <w:rPr>
          <w:szCs w:val="20"/>
        </w:rPr>
        <w:t xml:space="preserve"> </w:t>
      </w:r>
      <w:r w:rsidR="00784E51" w:rsidRPr="00391D87">
        <w:rPr>
          <w:szCs w:val="20"/>
        </w:rPr>
        <w:t>tenha sido dividida em itens ou grupos,</w:t>
      </w:r>
      <w:r w:rsidRPr="00391D87">
        <w:rPr>
          <w:szCs w:val="20"/>
        </w:rPr>
        <w:t xml:space="preserve"> devendo compatibilizar-se com </w:t>
      </w:r>
      <w:r w:rsidR="000575AE" w:rsidRPr="00391D87">
        <w:rPr>
          <w:szCs w:val="20"/>
        </w:rPr>
        <w:t xml:space="preserve">as especificações dos serviços estabelecidas </w:t>
      </w:r>
      <w:r w:rsidRPr="00391D87">
        <w:rPr>
          <w:szCs w:val="20"/>
        </w:rPr>
        <w:t>no Termo de Referência e</w:t>
      </w:r>
      <w:r w:rsidR="00061023" w:rsidRPr="00391D87">
        <w:rPr>
          <w:szCs w:val="20"/>
        </w:rPr>
        <w:t xml:space="preserve"> </w:t>
      </w:r>
      <w:r w:rsidR="00784E51" w:rsidRPr="00391D87">
        <w:rPr>
          <w:szCs w:val="20"/>
        </w:rPr>
        <w:t xml:space="preserve">reproduzir </w:t>
      </w:r>
      <w:r w:rsidR="00EF2567" w:rsidRPr="00391D87">
        <w:rPr>
          <w:szCs w:val="20"/>
        </w:rPr>
        <w:t xml:space="preserve">o preço e demais condições ofertadas </w:t>
      </w:r>
      <w:r w:rsidR="00236989" w:rsidRPr="00391D87">
        <w:rPr>
          <w:szCs w:val="20"/>
        </w:rPr>
        <w:t>na</w:t>
      </w:r>
      <w:r w:rsidR="00061023" w:rsidRPr="00391D87">
        <w:rPr>
          <w:szCs w:val="20"/>
        </w:rPr>
        <w:t xml:space="preserve"> </w:t>
      </w:r>
      <w:r w:rsidR="00784E51" w:rsidRPr="00391D87">
        <w:rPr>
          <w:szCs w:val="20"/>
        </w:rPr>
        <w:t>proposta vencedora.</w:t>
      </w:r>
      <w:r w:rsidR="00EF2567" w:rsidRPr="00391D87">
        <w:rPr>
          <w:szCs w:val="20"/>
        </w:rPr>
        <w:t xml:space="preserve"> </w:t>
      </w:r>
    </w:p>
    <w:p w14:paraId="1D19C09C" w14:textId="77777777" w:rsidR="0070059F" w:rsidRPr="00391D87" w:rsidRDefault="0070059F" w:rsidP="0048130E">
      <w:pPr>
        <w:pStyle w:val="Nivel1"/>
        <w:rPr>
          <w:bCs/>
          <w:iCs/>
        </w:rPr>
      </w:pPr>
      <w:r w:rsidRPr="00391D87">
        <w:t>CLÁUSULA SEGUNDA – VIGÊNCIA</w:t>
      </w:r>
    </w:p>
    <w:p w14:paraId="265A531A" w14:textId="77777777" w:rsidR="002049DF" w:rsidRPr="00554CF4" w:rsidRDefault="002049DF" w:rsidP="002049DF">
      <w:pPr>
        <w:numPr>
          <w:ilvl w:val="1"/>
          <w:numId w:val="13"/>
        </w:numPr>
        <w:spacing w:before="120" w:after="120" w:line="276" w:lineRule="auto"/>
        <w:ind w:left="425"/>
        <w:jc w:val="both"/>
        <w:rPr>
          <w:rFonts w:cs="Arial"/>
          <w:i/>
          <w:color w:val="FF0000"/>
          <w:szCs w:val="20"/>
        </w:rPr>
      </w:pPr>
      <w:r w:rsidRPr="00E87608">
        <w:rPr>
          <w:rFonts w:cs="Arial"/>
          <w:bCs/>
          <w:iCs/>
          <w:szCs w:val="20"/>
        </w:rPr>
        <w:t xml:space="preserve">O prazo de vigência deste Termo de Contrato é aquele fixado no Edital, com início na data de </w:t>
      </w:r>
      <w:r w:rsidRPr="00E87608">
        <w:rPr>
          <w:rFonts w:cs="Arial"/>
          <w:bCs/>
          <w:iCs/>
          <w:color w:val="FF0000"/>
          <w:szCs w:val="20"/>
        </w:rPr>
        <w:t>.........../......../........</w:t>
      </w:r>
      <w:r w:rsidRPr="00E87608">
        <w:rPr>
          <w:rFonts w:cs="Arial"/>
          <w:bCs/>
          <w:iCs/>
          <w:szCs w:val="20"/>
        </w:rPr>
        <w:t xml:space="preserve"> e encerramento </w:t>
      </w:r>
      <w:proofErr w:type="spellStart"/>
      <w:r w:rsidRPr="00E87608">
        <w:rPr>
          <w:rFonts w:cs="Arial"/>
          <w:bCs/>
          <w:iCs/>
          <w:szCs w:val="20"/>
        </w:rPr>
        <w:t>em</w:t>
      </w:r>
      <w:proofErr w:type="spellEnd"/>
      <w:r w:rsidRPr="00E87608">
        <w:rPr>
          <w:rFonts w:cs="Arial"/>
          <w:bCs/>
          <w:iCs/>
          <w:szCs w:val="20"/>
        </w:rPr>
        <w:t xml:space="preserve"> </w:t>
      </w:r>
      <w:r w:rsidRPr="00E87608">
        <w:rPr>
          <w:rFonts w:cs="Arial"/>
          <w:bCs/>
          <w:iCs/>
          <w:color w:val="FF0000"/>
          <w:szCs w:val="20"/>
        </w:rPr>
        <w:t>.........../........./..........</w:t>
      </w:r>
      <w:r w:rsidRPr="00E87608">
        <w:rPr>
          <w:rFonts w:cs="Arial"/>
          <w:bCs/>
          <w:iCs/>
          <w:szCs w:val="20"/>
        </w:rPr>
        <w:t xml:space="preserve">, </w:t>
      </w:r>
      <w:r w:rsidRPr="00554CF4">
        <w:rPr>
          <w:rFonts w:cs="Arial"/>
          <w:i/>
          <w:color w:val="FF0000"/>
          <w:szCs w:val="20"/>
        </w:rPr>
        <w:t>podendo ser prorrogado por interesse das partes até o  limite de 60 (sessenta) meses, desde que haja autorização formal da autoridade competente e observados os seguintes requisitos:</w:t>
      </w:r>
    </w:p>
    <w:p w14:paraId="7232CDDB" w14:textId="77777777" w:rsidR="002049DF" w:rsidRPr="00554CF4" w:rsidRDefault="002049DF" w:rsidP="002049DF">
      <w:pPr>
        <w:numPr>
          <w:ilvl w:val="2"/>
          <w:numId w:val="13"/>
        </w:numPr>
        <w:spacing w:before="120" w:after="120" w:line="276" w:lineRule="auto"/>
        <w:ind w:left="1135"/>
        <w:jc w:val="both"/>
        <w:rPr>
          <w:rFonts w:cs="Arial"/>
          <w:bCs/>
          <w:i/>
          <w:iCs/>
          <w:color w:val="FF0000"/>
          <w:szCs w:val="20"/>
        </w:rPr>
      </w:pPr>
      <w:r w:rsidRPr="00554CF4">
        <w:rPr>
          <w:rFonts w:cs="Arial"/>
          <w:bCs/>
          <w:i/>
          <w:iCs/>
          <w:color w:val="FF0000"/>
          <w:szCs w:val="20"/>
        </w:rPr>
        <w:t>Os serviços tenham sido prestados regularmente;</w:t>
      </w:r>
    </w:p>
    <w:p w14:paraId="22103A5B" w14:textId="77777777" w:rsidR="002049DF" w:rsidRPr="00554CF4" w:rsidRDefault="002049DF" w:rsidP="002049DF">
      <w:pPr>
        <w:numPr>
          <w:ilvl w:val="2"/>
          <w:numId w:val="13"/>
        </w:numPr>
        <w:spacing w:before="120" w:after="120" w:line="276" w:lineRule="auto"/>
        <w:ind w:left="1135"/>
        <w:jc w:val="both"/>
        <w:rPr>
          <w:rFonts w:cs="Arial"/>
          <w:bCs/>
          <w:i/>
          <w:iCs/>
          <w:color w:val="FF0000"/>
          <w:szCs w:val="20"/>
        </w:rPr>
      </w:pPr>
      <w:r w:rsidRPr="00554CF4">
        <w:rPr>
          <w:rFonts w:cs="Arial"/>
          <w:bCs/>
          <w:i/>
          <w:iCs/>
          <w:color w:val="FF0000"/>
          <w:szCs w:val="20"/>
        </w:rPr>
        <w:t>Esteja formalmente demonstrado que a forma de prestação dos serviços tem natureza continuada;  </w:t>
      </w:r>
    </w:p>
    <w:p w14:paraId="639B68D5" w14:textId="77777777" w:rsidR="002049DF" w:rsidRPr="00554CF4" w:rsidRDefault="002049DF" w:rsidP="002049DF">
      <w:pPr>
        <w:numPr>
          <w:ilvl w:val="2"/>
          <w:numId w:val="13"/>
        </w:numPr>
        <w:spacing w:before="120" w:after="120" w:line="276" w:lineRule="auto"/>
        <w:ind w:left="1135"/>
        <w:jc w:val="both"/>
        <w:rPr>
          <w:rFonts w:cs="Arial"/>
          <w:bCs/>
          <w:i/>
          <w:iCs/>
          <w:color w:val="FF0000"/>
          <w:szCs w:val="20"/>
        </w:rPr>
      </w:pPr>
      <w:r w:rsidRPr="00554CF4">
        <w:rPr>
          <w:rFonts w:cs="Arial"/>
          <w:bCs/>
          <w:i/>
          <w:iCs/>
          <w:color w:val="FF0000"/>
          <w:szCs w:val="20"/>
        </w:rPr>
        <w:t>Seja juntado relatório que discorra sobre a execução do contrato, com informações de que os serviços tenham sido prestados regularmente;  </w:t>
      </w:r>
    </w:p>
    <w:p w14:paraId="5C11A0EC" w14:textId="77777777" w:rsidR="002049DF" w:rsidRPr="00554CF4" w:rsidRDefault="002049DF" w:rsidP="002049DF">
      <w:pPr>
        <w:numPr>
          <w:ilvl w:val="2"/>
          <w:numId w:val="13"/>
        </w:numPr>
        <w:spacing w:before="120" w:after="120" w:line="276" w:lineRule="auto"/>
        <w:ind w:left="1135"/>
        <w:jc w:val="both"/>
        <w:rPr>
          <w:rFonts w:cs="Arial"/>
          <w:bCs/>
          <w:i/>
          <w:iCs/>
          <w:color w:val="FF0000"/>
          <w:szCs w:val="20"/>
        </w:rPr>
      </w:pPr>
      <w:r w:rsidRPr="00554CF4">
        <w:rPr>
          <w:rFonts w:cs="Arial"/>
          <w:bCs/>
          <w:i/>
          <w:iCs/>
          <w:color w:val="FF0000"/>
          <w:szCs w:val="20"/>
        </w:rPr>
        <w:t>Seja juntada justificativa e motivo, por escrito, de que a Administração mantém interesse na realização do serviço;  </w:t>
      </w:r>
    </w:p>
    <w:p w14:paraId="2B576D01" w14:textId="77777777" w:rsidR="002049DF" w:rsidRPr="00554CF4" w:rsidRDefault="002049DF" w:rsidP="002049DF">
      <w:pPr>
        <w:numPr>
          <w:ilvl w:val="2"/>
          <w:numId w:val="13"/>
        </w:numPr>
        <w:spacing w:before="120" w:after="120" w:line="276" w:lineRule="auto"/>
        <w:ind w:left="1135"/>
        <w:jc w:val="both"/>
        <w:rPr>
          <w:rFonts w:cs="Arial"/>
          <w:bCs/>
          <w:i/>
          <w:iCs/>
          <w:color w:val="FF0000"/>
          <w:szCs w:val="20"/>
        </w:rPr>
      </w:pPr>
      <w:r w:rsidRPr="00554CF4">
        <w:rPr>
          <w:rFonts w:cs="Arial"/>
          <w:bCs/>
          <w:i/>
          <w:iCs/>
          <w:color w:val="FF0000"/>
          <w:szCs w:val="20"/>
        </w:rPr>
        <w:t>Seja comprovado que o valor do contrato permanece economicamente vantajoso para a Administração;  </w:t>
      </w:r>
    </w:p>
    <w:p w14:paraId="53FD8F16" w14:textId="77777777" w:rsidR="002049DF" w:rsidRPr="00554CF4" w:rsidRDefault="002049DF" w:rsidP="002049DF">
      <w:pPr>
        <w:numPr>
          <w:ilvl w:val="2"/>
          <w:numId w:val="13"/>
        </w:numPr>
        <w:spacing w:before="120" w:after="120" w:line="276" w:lineRule="auto"/>
        <w:ind w:left="1135"/>
        <w:jc w:val="both"/>
        <w:rPr>
          <w:rFonts w:cs="Arial"/>
          <w:bCs/>
          <w:i/>
          <w:iCs/>
          <w:color w:val="FF0000"/>
          <w:szCs w:val="20"/>
        </w:rPr>
      </w:pPr>
      <w:r w:rsidRPr="00554CF4">
        <w:rPr>
          <w:rFonts w:cs="Arial"/>
          <w:bCs/>
          <w:i/>
          <w:iCs/>
          <w:color w:val="FF0000"/>
          <w:szCs w:val="20"/>
        </w:rPr>
        <w:t xml:space="preserve">Haja manifestação expressa da contratada informando o interesse na prorrogação; </w:t>
      </w:r>
    </w:p>
    <w:p w14:paraId="41672306" w14:textId="77777777" w:rsidR="002049DF" w:rsidRPr="00554CF4" w:rsidRDefault="002049DF" w:rsidP="002049DF">
      <w:pPr>
        <w:numPr>
          <w:ilvl w:val="2"/>
          <w:numId w:val="13"/>
        </w:numPr>
        <w:spacing w:before="120" w:after="120" w:line="276" w:lineRule="auto"/>
        <w:ind w:left="1135"/>
        <w:jc w:val="both"/>
        <w:rPr>
          <w:rFonts w:cs="Arial"/>
          <w:bCs/>
          <w:i/>
          <w:iCs/>
          <w:color w:val="FF0000"/>
          <w:szCs w:val="20"/>
        </w:rPr>
      </w:pPr>
      <w:r w:rsidRPr="00554CF4">
        <w:rPr>
          <w:rFonts w:cs="Arial"/>
          <w:bCs/>
          <w:i/>
          <w:iCs/>
          <w:color w:val="FF0000"/>
          <w:szCs w:val="20"/>
        </w:rPr>
        <w:t>Seja comprovado que o contratado mantém as condições iniciais de habilitação.  </w:t>
      </w:r>
    </w:p>
    <w:p w14:paraId="2CB76377" w14:textId="77777777" w:rsidR="002049DF" w:rsidRDefault="002049DF" w:rsidP="002049DF">
      <w:pPr>
        <w:pStyle w:val="GradeColorida-nfase11"/>
        <w:pBdr>
          <w:top w:val="single" w:sz="4" w:space="1" w:color="auto"/>
          <w:left w:val="single" w:sz="4" w:space="4" w:color="auto"/>
          <w:bottom w:val="single" w:sz="4" w:space="1" w:color="auto"/>
          <w:right w:val="single" w:sz="4" w:space="4" w:color="auto"/>
        </w:pBdr>
        <w:rPr>
          <w:rFonts w:cs="Arial"/>
          <w:color w:val="auto"/>
          <w:szCs w:val="20"/>
        </w:rPr>
      </w:pPr>
      <w:r w:rsidRPr="00390847">
        <w:rPr>
          <w:rFonts w:cs="Arial"/>
          <w:b/>
          <w:szCs w:val="20"/>
        </w:rPr>
        <w:t>Nota Explicativa</w:t>
      </w:r>
      <w:r w:rsidRPr="00390847">
        <w:rPr>
          <w:rFonts w:cs="Arial"/>
          <w:szCs w:val="20"/>
        </w:rPr>
        <w:t xml:space="preserve">: </w:t>
      </w:r>
      <w:r>
        <w:rPr>
          <w:rFonts w:cs="Arial"/>
          <w:szCs w:val="20"/>
          <w:lang w:val="pt-BR"/>
        </w:rPr>
        <w:t xml:space="preserve">No </w:t>
      </w:r>
      <w:r w:rsidRPr="00390847">
        <w:rPr>
          <w:rFonts w:cs="Arial"/>
          <w:szCs w:val="20"/>
        </w:rPr>
        <w:t xml:space="preserve">modelo de Edital </w:t>
      </w:r>
      <w:r>
        <w:rPr>
          <w:rFonts w:cs="Arial"/>
          <w:szCs w:val="20"/>
          <w:lang w:val="pt-BR"/>
        </w:rPr>
        <w:t>há</w:t>
      </w:r>
      <w:r w:rsidRPr="00390847">
        <w:rPr>
          <w:rFonts w:cs="Arial"/>
          <w:szCs w:val="20"/>
        </w:rPr>
        <w:t xml:space="preserve"> campo específico para que o órgão ou entidade licitante indique o prazo inicial de vigência </w:t>
      </w:r>
      <w:r w:rsidRPr="00390847">
        <w:rPr>
          <w:rFonts w:cs="Arial"/>
          <w:color w:val="auto"/>
          <w:szCs w:val="20"/>
        </w:rPr>
        <w:t>contratual (como por exemplo o prazo inicial de 12 meses)</w:t>
      </w:r>
      <w:r>
        <w:rPr>
          <w:rFonts w:cs="Arial"/>
          <w:color w:val="auto"/>
          <w:szCs w:val="20"/>
          <w:lang w:val="pt-BR"/>
        </w:rPr>
        <w:t>, devendo estar de acordo com o acima</w:t>
      </w:r>
      <w:r w:rsidRPr="00390847">
        <w:rPr>
          <w:rFonts w:cs="Arial"/>
          <w:color w:val="auto"/>
          <w:szCs w:val="20"/>
        </w:rPr>
        <w:t xml:space="preserve">. </w:t>
      </w:r>
    </w:p>
    <w:p w14:paraId="126F8E3F" w14:textId="77777777" w:rsidR="002049DF" w:rsidRPr="00390847" w:rsidRDefault="002049DF" w:rsidP="002049DF">
      <w:pPr>
        <w:pStyle w:val="GradeColorida-nfase11"/>
        <w:pBdr>
          <w:top w:val="single" w:sz="4" w:space="1" w:color="auto"/>
          <w:left w:val="single" w:sz="4" w:space="4" w:color="auto"/>
          <w:bottom w:val="single" w:sz="4" w:space="1" w:color="auto"/>
          <w:right w:val="single" w:sz="4" w:space="4" w:color="auto"/>
        </w:pBdr>
        <w:rPr>
          <w:rFonts w:cs="Arial"/>
          <w:color w:val="auto"/>
          <w:szCs w:val="20"/>
        </w:rPr>
      </w:pPr>
      <w:r>
        <w:rPr>
          <w:rFonts w:cs="Arial"/>
          <w:color w:val="auto"/>
          <w:szCs w:val="20"/>
          <w:lang w:val="pt-BR"/>
        </w:rPr>
        <w:t>Acaso se trate de contrato de prestação de serviços continuados em que haja previsão de possibilidade de prorrogação contratual, o trecho em vermelho deve ser utilizado</w:t>
      </w:r>
      <w:r w:rsidRPr="00390847">
        <w:rPr>
          <w:rFonts w:cs="Arial"/>
          <w:color w:val="auto"/>
          <w:szCs w:val="20"/>
        </w:rPr>
        <w:t xml:space="preserve">. </w:t>
      </w:r>
    </w:p>
    <w:p w14:paraId="5CB0BB56" w14:textId="2BB9A39F" w:rsidR="002049DF" w:rsidRPr="00554CF4" w:rsidRDefault="002049DF" w:rsidP="002049DF">
      <w:pPr>
        <w:pStyle w:val="GradeColorida-nfase11"/>
        <w:pBdr>
          <w:top w:val="single" w:sz="4" w:space="1" w:color="auto"/>
          <w:left w:val="single" w:sz="4" w:space="4" w:color="auto"/>
          <w:bottom w:val="single" w:sz="4" w:space="1" w:color="auto"/>
          <w:right w:val="single" w:sz="4" w:space="4" w:color="auto"/>
        </w:pBdr>
        <w:rPr>
          <w:rFonts w:cs="Arial"/>
          <w:szCs w:val="20"/>
        </w:rPr>
      </w:pPr>
      <w:r w:rsidRPr="00554CF4">
        <w:rPr>
          <w:rFonts w:cs="Arial"/>
          <w:color w:val="auto"/>
          <w:szCs w:val="20"/>
          <w:lang w:val="pt-BR"/>
        </w:rPr>
        <w:lastRenderedPageBreak/>
        <w:t>A</w:t>
      </w:r>
      <w:r w:rsidRPr="00554CF4">
        <w:rPr>
          <w:rFonts w:cs="Arial"/>
          <w:iCs w:val="0"/>
          <w:szCs w:val="20"/>
        </w:rPr>
        <w:t xml:space="preserve"> vigência do Termo de Contrato de prestação de serviços contínuos pode ultrapassar o exercício financeiro, como no exemplo a seguir, totalizando 60 (sessenta) meses,</w:t>
      </w:r>
      <w:r w:rsidRPr="00554CF4">
        <w:rPr>
          <w:rFonts w:cs="Arial"/>
          <w:color w:val="auto"/>
          <w:szCs w:val="20"/>
          <w:lang w:val="pt-BR"/>
        </w:rPr>
        <w:t xml:space="preserve"> no entanto, conforme entendimento esposado no Parecer </w:t>
      </w:r>
      <w:r w:rsidRPr="00554CF4">
        <w:rPr>
          <w:rFonts w:cs="Arial"/>
          <w:szCs w:val="20"/>
          <w:shd w:val="clear" w:color="auto" w:fill="FFFFCC"/>
        </w:rPr>
        <w:t>n. 035/2013/DECOR/CGU/AGU, aprovado pelo então Consultor-Geral da União – Substituto, nos autos do processo n. 00400.007093/2013-13</w:t>
      </w:r>
      <w:r w:rsidRPr="00554CF4">
        <w:rPr>
          <w:rFonts w:eastAsia="Times New Roman" w:cs="Arial"/>
          <w:szCs w:val="20"/>
          <w:shd w:val="clear" w:color="auto" w:fill="FFFFCC"/>
          <w:lang w:val="pt-BR" w:eastAsia="pt-BR"/>
        </w:rPr>
        <w:t>,</w:t>
      </w:r>
      <w:r w:rsidRPr="00554CF4">
        <w:rPr>
          <w:rFonts w:cs="Arial"/>
          <w:szCs w:val="20"/>
          <w:shd w:val="clear" w:color="auto" w:fill="FFFFCC"/>
        </w:rPr>
        <w:t xml:space="preserve"> a contagem dos prazos contratuais fixados em meses ou anos deve ser de data a data, </w:t>
      </w:r>
      <w:r w:rsidRPr="00554CF4">
        <w:rPr>
          <w:rFonts w:cs="Arial"/>
          <w:szCs w:val="20"/>
          <w:shd w:val="clear" w:color="auto" w:fill="FFFFCC"/>
          <w:lang w:val="pt-BR"/>
        </w:rPr>
        <w:t xml:space="preserve">conforme art. 132, §3°do CC c/c art. 54 da Lei n. 8.666/93. </w:t>
      </w:r>
      <w:r w:rsidRPr="00554CF4">
        <w:rPr>
          <w:rFonts w:cs="Arial"/>
          <w:szCs w:val="20"/>
        </w:rPr>
        <w:t>A prorrogação de contrato deverá ser promovida mediante a celebração de termo aditivo.</w:t>
      </w:r>
      <w:r w:rsidRPr="00554CF4">
        <w:rPr>
          <w:rFonts w:cs="Arial"/>
          <w:szCs w:val="20"/>
          <w:lang w:val="pt-BR"/>
        </w:rPr>
        <w:t xml:space="preserve"> Ademais, no caso de prorrogação da vigência devem ser observadas as regras previstas no Anexo IV da IN SEGES/</w:t>
      </w:r>
      <w:r w:rsidR="00F74545">
        <w:rPr>
          <w:rFonts w:cs="Arial"/>
          <w:szCs w:val="20"/>
          <w:lang w:val="pt-BR"/>
        </w:rPr>
        <w:t>MP</w:t>
      </w:r>
      <w:r w:rsidRPr="00554CF4">
        <w:rPr>
          <w:rFonts w:cs="Arial"/>
          <w:szCs w:val="20"/>
          <w:lang w:val="pt-BR"/>
        </w:rPr>
        <w:t xml:space="preserve"> n. 5/2017. </w:t>
      </w:r>
    </w:p>
    <w:p w14:paraId="030FB1C8" w14:textId="77777777" w:rsidR="002049DF" w:rsidRDefault="002049DF" w:rsidP="002049DF">
      <w:pPr>
        <w:pStyle w:val="GradeColorida-nfase11"/>
        <w:pBdr>
          <w:top w:val="single" w:sz="4" w:space="1" w:color="auto"/>
          <w:left w:val="single" w:sz="4" w:space="4" w:color="auto"/>
          <w:bottom w:val="single" w:sz="4" w:space="1" w:color="auto"/>
          <w:right w:val="single" w:sz="4" w:space="4" w:color="auto"/>
        </w:pBdr>
        <w:rPr>
          <w:rFonts w:cs="Arial"/>
          <w:szCs w:val="20"/>
        </w:rPr>
      </w:pPr>
      <w:r>
        <w:rPr>
          <w:rFonts w:cs="Arial"/>
          <w:szCs w:val="20"/>
          <w:lang w:val="pt-BR"/>
        </w:rPr>
        <w:t>No caso de Serviços Continuados, necessário também atentar para a Orientação Normativa AGU nº 38/2011, segundo a qual: “</w:t>
      </w:r>
      <w:r w:rsidRPr="00554CF4">
        <w:rPr>
          <w:rFonts w:cs="Arial"/>
          <w:szCs w:val="20"/>
          <w:lang w:val="pt-BR"/>
        </w:rPr>
        <w:t>NOS CONTRATOS DE PRESTAÇÃO DE SERVIÇOS DE NATUREZA CONTINUADA DEVE-SE</w:t>
      </w:r>
      <w:r>
        <w:rPr>
          <w:rFonts w:cs="Arial"/>
          <w:szCs w:val="20"/>
          <w:lang w:val="pt-BR"/>
        </w:rPr>
        <w:t xml:space="preserve"> </w:t>
      </w:r>
      <w:r w:rsidRPr="00554CF4">
        <w:rPr>
          <w:rFonts w:cs="Arial"/>
          <w:szCs w:val="20"/>
          <w:lang w:val="pt-BR"/>
        </w:rPr>
        <w:t>OBSERVAR QUE: A) O PRAZO DE VIGÊNCIA ORIGINÁRIO, DE REGRA, É DE ATÉ 12 MESES; B)</w:t>
      </w:r>
      <w:r>
        <w:rPr>
          <w:rFonts w:cs="Arial"/>
          <w:szCs w:val="20"/>
          <w:lang w:val="pt-BR"/>
        </w:rPr>
        <w:t xml:space="preserve"> </w:t>
      </w:r>
      <w:r w:rsidRPr="00554CF4">
        <w:rPr>
          <w:rFonts w:cs="Arial"/>
          <w:szCs w:val="20"/>
          <w:lang w:val="pt-BR"/>
        </w:rPr>
        <w:t>EXCEPCIONALMENTE, ESTE PRAZO PODERÁ SER FIXADO POR PERÍODO SUPERIOR A 12 MESES</w:t>
      </w:r>
      <w:r>
        <w:rPr>
          <w:rFonts w:cs="Arial"/>
          <w:szCs w:val="20"/>
          <w:lang w:val="pt-BR"/>
        </w:rPr>
        <w:t xml:space="preserve"> </w:t>
      </w:r>
      <w:r w:rsidRPr="00554CF4">
        <w:rPr>
          <w:rFonts w:cs="Arial"/>
          <w:szCs w:val="20"/>
          <w:lang w:val="pt-BR"/>
        </w:rPr>
        <w:t>NOS CASOS EM QUE, DIANTE DA PECULIARIDADE E/OU COMPLEXIDADE DO OBJETO, FIQUE</w:t>
      </w:r>
      <w:r>
        <w:rPr>
          <w:rFonts w:cs="Arial"/>
          <w:szCs w:val="20"/>
          <w:lang w:val="pt-BR"/>
        </w:rPr>
        <w:t xml:space="preserve"> </w:t>
      </w:r>
      <w:r w:rsidRPr="00554CF4">
        <w:rPr>
          <w:rFonts w:cs="Arial"/>
          <w:szCs w:val="20"/>
          <w:lang w:val="pt-BR"/>
        </w:rPr>
        <w:t>TECNICAMENTE DEMONSTRADO O BENEFÍCIO ADVINDO PARA A ADMINISTRAÇÃO; E C) É</w:t>
      </w:r>
      <w:r>
        <w:rPr>
          <w:rFonts w:cs="Arial"/>
          <w:szCs w:val="20"/>
          <w:lang w:val="pt-BR"/>
        </w:rPr>
        <w:t xml:space="preserve"> </w:t>
      </w:r>
      <w:r w:rsidRPr="00554CF4">
        <w:rPr>
          <w:rFonts w:cs="Arial"/>
          <w:szCs w:val="20"/>
          <w:lang w:val="pt-BR"/>
        </w:rPr>
        <w:t>JURIDICAMENTE POSSÍVEL A PRORROGAÇÃO DO CONTRATO POR PRAZO DIVERSO DO</w:t>
      </w:r>
      <w:r>
        <w:rPr>
          <w:rFonts w:cs="Arial"/>
          <w:szCs w:val="20"/>
          <w:lang w:val="pt-BR"/>
        </w:rPr>
        <w:t xml:space="preserve"> CONTRATADO ORIGINARIAMENTE.”</w:t>
      </w:r>
    </w:p>
    <w:p w14:paraId="0C23E97A" w14:textId="77777777" w:rsidR="002049DF" w:rsidRPr="001B4C30" w:rsidRDefault="002049DF" w:rsidP="002049DF">
      <w:pPr>
        <w:rPr>
          <w:lang w:eastAsia="en-US"/>
        </w:rPr>
      </w:pPr>
    </w:p>
    <w:p w14:paraId="1D19C0A6" w14:textId="77777777" w:rsidR="0070059F" w:rsidRPr="00391D87" w:rsidRDefault="0070059F" w:rsidP="0048130E">
      <w:pPr>
        <w:pStyle w:val="Nivel1"/>
        <w:rPr>
          <w:bCs/>
        </w:rPr>
      </w:pPr>
      <w:r w:rsidRPr="00391D87">
        <w:t>CLÁUSULA TERCEIRA – PREÇO</w:t>
      </w:r>
    </w:p>
    <w:p w14:paraId="1D19C0A7" w14:textId="77777777" w:rsidR="006D4AB0" w:rsidRPr="00FC1667" w:rsidRDefault="0070059F" w:rsidP="008B0761">
      <w:pPr>
        <w:numPr>
          <w:ilvl w:val="1"/>
          <w:numId w:val="13"/>
        </w:numPr>
        <w:spacing w:before="120" w:after="120" w:line="276" w:lineRule="auto"/>
        <w:ind w:left="425"/>
        <w:jc w:val="both"/>
        <w:rPr>
          <w:rFonts w:cs="Times New Roman"/>
          <w:color w:val="FF0000"/>
          <w:szCs w:val="20"/>
        </w:rPr>
      </w:pPr>
      <w:r w:rsidRPr="00FC1667">
        <w:rPr>
          <w:rFonts w:cs="Times New Roman"/>
          <w:color w:val="FF0000"/>
          <w:szCs w:val="20"/>
        </w:rPr>
        <w:t xml:space="preserve">O </w:t>
      </w:r>
      <w:r w:rsidR="006D4AB0" w:rsidRPr="00FC1667">
        <w:rPr>
          <w:rFonts w:cs="Times New Roman"/>
          <w:color w:val="FF0000"/>
          <w:szCs w:val="20"/>
        </w:rPr>
        <w:t>valor mensal da contratação é de R$.......... (.....), perfazendo o valor total de R$.......(....).</w:t>
      </w:r>
    </w:p>
    <w:p w14:paraId="1D19C0A8" w14:textId="77777777" w:rsidR="00C3520D" w:rsidRPr="00FC1667" w:rsidRDefault="00C3520D" w:rsidP="008B0761">
      <w:pPr>
        <w:spacing w:after="120" w:line="360" w:lineRule="auto"/>
        <w:ind w:right="-15"/>
        <w:jc w:val="both"/>
        <w:rPr>
          <w:rFonts w:cs="Times New Roman"/>
          <w:b/>
          <w:color w:val="FF0000"/>
          <w:szCs w:val="20"/>
          <w:u w:val="single"/>
        </w:rPr>
      </w:pPr>
      <w:r w:rsidRPr="00FC1667">
        <w:rPr>
          <w:rFonts w:cs="Times New Roman"/>
          <w:b/>
          <w:color w:val="FF0000"/>
          <w:szCs w:val="20"/>
          <w:u w:val="single"/>
        </w:rPr>
        <w:t>Ou</w:t>
      </w:r>
    </w:p>
    <w:p w14:paraId="1D19C0A9" w14:textId="77777777" w:rsidR="00C3520D" w:rsidRPr="00FC1667" w:rsidRDefault="00C3520D" w:rsidP="008B0761">
      <w:pPr>
        <w:spacing w:before="120" w:after="120" w:line="276" w:lineRule="auto"/>
        <w:ind w:left="425"/>
        <w:jc w:val="both"/>
        <w:rPr>
          <w:rFonts w:cs="Times New Roman"/>
          <w:color w:val="FF0000"/>
          <w:szCs w:val="20"/>
        </w:rPr>
      </w:pPr>
      <w:r w:rsidRPr="00FC1667">
        <w:rPr>
          <w:rFonts w:cs="Times New Roman"/>
          <w:color w:val="FF0000"/>
          <w:szCs w:val="20"/>
        </w:rPr>
        <w:t>3.1 O valor total da contratação é de R$.......... (.....)</w:t>
      </w:r>
    </w:p>
    <w:p w14:paraId="1D19C0AA" w14:textId="77777777" w:rsidR="006D4AB0" w:rsidRPr="00391D87" w:rsidRDefault="006D4AB0" w:rsidP="008B0761">
      <w:pPr>
        <w:pStyle w:val="GradeColorida-nfase11"/>
        <w:rPr>
          <w:szCs w:val="20"/>
        </w:rPr>
      </w:pPr>
      <w:r w:rsidRPr="00391D87">
        <w:rPr>
          <w:b/>
          <w:szCs w:val="20"/>
        </w:rPr>
        <w:t>Nota Explicativa</w:t>
      </w:r>
      <w:r w:rsidRPr="00391D87">
        <w:rPr>
          <w:szCs w:val="20"/>
        </w:rPr>
        <w:t>. O cômputo do valor total do Termo de Contrato levará em conta o período inicial de vigência estabelecido no Edital.</w:t>
      </w:r>
    </w:p>
    <w:p w14:paraId="1D19C0AB" w14:textId="77777777" w:rsidR="0070059F" w:rsidRDefault="006D4AB0" w:rsidP="008B0761">
      <w:pPr>
        <w:numPr>
          <w:ilvl w:val="1"/>
          <w:numId w:val="13"/>
        </w:numPr>
        <w:spacing w:before="120" w:after="120" w:line="276" w:lineRule="auto"/>
        <w:ind w:left="425"/>
        <w:jc w:val="both"/>
        <w:rPr>
          <w:rFonts w:cs="Times New Roman"/>
          <w:szCs w:val="20"/>
        </w:rPr>
      </w:pPr>
      <w:r w:rsidRPr="00391D87">
        <w:rPr>
          <w:rFonts w:cs="Times New Roman"/>
          <w:szCs w:val="20"/>
        </w:rPr>
        <w:t xml:space="preserve"> </w:t>
      </w:r>
      <w:r w:rsidR="0070059F" w:rsidRPr="00391D87">
        <w:rPr>
          <w:rFonts w:cs="Times New Roman"/>
          <w:szCs w:val="20"/>
        </w:rPr>
        <w:t xml:space="preserve">No valor acima estão incluídas todas as despesas ordinárias diretas e indiretas decorrentes da execução </w:t>
      </w:r>
      <w:r w:rsidR="00784E51" w:rsidRPr="00391D87">
        <w:rPr>
          <w:rFonts w:cs="Times New Roman"/>
          <w:szCs w:val="20"/>
        </w:rPr>
        <w:t>do objeto</w:t>
      </w:r>
      <w:r w:rsidR="0070059F" w:rsidRPr="00391D87">
        <w:rPr>
          <w:rFonts w:cs="Times New Roman"/>
          <w:szCs w:val="20"/>
        </w:rPr>
        <w:t>, inclusive tributos e/ou impostos, encargos sociais, trabalhistas, previdenciários, fiscais e comerciais incidentes, taxa de administração, frete, seguro e outros necessários ao cumprimento integral do objeto da contratação.</w:t>
      </w:r>
    </w:p>
    <w:p w14:paraId="7E7379F9" w14:textId="783919D3" w:rsidR="00583D6B" w:rsidRPr="00391D87" w:rsidRDefault="00583D6B" w:rsidP="00583D6B">
      <w:pPr>
        <w:numPr>
          <w:ilvl w:val="1"/>
          <w:numId w:val="13"/>
        </w:numPr>
        <w:spacing w:before="120" w:after="120" w:line="276" w:lineRule="auto"/>
        <w:ind w:left="425"/>
        <w:jc w:val="both"/>
        <w:rPr>
          <w:rFonts w:cs="Times New Roman"/>
          <w:szCs w:val="20"/>
        </w:rPr>
      </w:pPr>
      <w:r w:rsidRPr="00583D6B">
        <w:rPr>
          <w:rFonts w:cs="Times New Roman"/>
          <w:szCs w:val="20"/>
        </w:rPr>
        <w:t>O valor acima é meramente estimativo, de forma que os pagamentos devidos à CONTRATADA dependerão dos quantitativos de serviços efetivamente prestados.</w:t>
      </w:r>
    </w:p>
    <w:p w14:paraId="1D19C0AC" w14:textId="77777777" w:rsidR="00D10D47" w:rsidRPr="00391D87" w:rsidRDefault="00D10D47" w:rsidP="008B0761">
      <w:pPr>
        <w:pStyle w:val="GradeColorida-nfase11"/>
        <w:rPr>
          <w:szCs w:val="20"/>
        </w:rPr>
      </w:pPr>
      <w:r w:rsidRPr="00391D87">
        <w:rPr>
          <w:b/>
          <w:szCs w:val="20"/>
        </w:rPr>
        <w:t>Nota explicativa</w:t>
      </w:r>
      <w:r w:rsidRPr="00391D87">
        <w:rPr>
          <w:szCs w:val="20"/>
        </w:rPr>
        <w:t xml:space="preserve">: Caso se trate de contrato de valor estimativo, como os de lavanderia, </w:t>
      </w:r>
      <w:r w:rsidR="00C3520D" w:rsidRPr="00391D87">
        <w:rPr>
          <w:szCs w:val="20"/>
        </w:rPr>
        <w:t>manutenção em geral,</w:t>
      </w:r>
      <w:r w:rsidRPr="00391D87">
        <w:rPr>
          <w:szCs w:val="20"/>
        </w:rPr>
        <w:t xml:space="preserve"> etc., em que a própria demanda pelos serviços é variável, cabe inserir o seguinte subitem: </w:t>
      </w:r>
    </w:p>
    <w:p w14:paraId="1D19C0AE" w14:textId="77777777" w:rsidR="0070059F" w:rsidRPr="00391D87" w:rsidRDefault="0070059F" w:rsidP="0048130E">
      <w:pPr>
        <w:pStyle w:val="Nivel1"/>
      </w:pPr>
      <w:r w:rsidRPr="00391D87">
        <w:t>CLÁUSULA QUARTA – DOTAÇÃO ORÇAMENTÁRIA</w:t>
      </w:r>
    </w:p>
    <w:p w14:paraId="1D19C0AF" w14:textId="77777777" w:rsidR="0070059F" w:rsidRPr="00391D87" w:rsidRDefault="0070059F" w:rsidP="008B0761">
      <w:pPr>
        <w:numPr>
          <w:ilvl w:val="1"/>
          <w:numId w:val="13"/>
        </w:numPr>
        <w:spacing w:before="120" w:after="120" w:line="276" w:lineRule="auto"/>
        <w:ind w:left="425"/>
        <w:jc w:val="both"/>
        <w:rPr>
          <w:rFonts w:cs="Times New Roman"/>
          <w:szCs w:val="20"/>
        </w:rPr>
      </w:pPr>
      <w:r w:rsidRPr="00391D87">
        <w:rPr>
          <w:rFonts w:cs="Times New Roman"/>
          <w:szCs w:val="20"/>
        </w:rPr>
        <w:t>As despesas decorrentes desta contratação estão programadas em dotação orçamentária própria, prevista no orçamento da União, para o exercício de 20...., na classificação abaixo:</w:t>
      </w:r>
    </w:p>
    <w:p w14:paraId="1D19C0B0" w14:textId="77777777" w:rsidR="005D23DB" w:rsidRPr="00391D87" w:rsidRDefault="005D23DB" w:rsidP="008B0761">
      <w:pPr>
        <w:spacing w:before="120" w:after="120" w:line="276" w:lineRule="auto"/>
        <w:ind w:left="1134"/>
        <w:jc w:val="both"/>
        <w:rPr>
          <w:rFonts w:cs="Arial"/>
          <w:szCs w:val="20"/>
        </w:rPr>
      </w:pPr>
      <w:r w:rsidRPr="00391D87">
        <w:rPr>
          <w:rFonts w:cs="Arial"/>
          <w:szCs w:val="20"/>
        </w:rPr>
        <w:t xml:space="preserve">Gestão/Unidade:  </w:t>
      </w:r>
    </w:p>
    <w:p w14:paraId="1D19C0B1" w14:textId="77777777" w:rsidR="005D23DB" w:rsidRPr="00391D87" w:rsidRDefault="005D23DB" w:rsidP="008B0761">
      <w:pPr>
        <w:spacing w:before="120" w:after="120" w:line="276" w:lineRule="auto"/>
        <w:ind w:left="1134"/>
        <w:jc w:val="both"/>
        <w:rPr>
          <w:rFonts w:cs="Arial"/>
          <w:szCs w:val="20"/>
        </w:rPr>
      </w:pPr>
      <w:r w:rsidRPr="00391D87">
        <w:rPr>
          <w:rFonts w:cs="Arial"/>
          <w:szCs w:val="20"/>
        </w:rPr>
        <w:t xml:space="preserve">Fonte: </w:t>
      </w:r>
    </w:p>
    <w:p w14:paraId="1D19C0B2" w14:textId="77777777" w:rsidR="005D23DB" w:rsidRPr="00391D87" w:rsidRDefault="005D23DB" w:rsidP="008B0761">
      <w:pPr>
        <w:spacing w:before="120" w:after="120" w:line="276" w:lineRule="auto"/>
        <w:ind w:left="1134"/>
        <w:jc w:val="both"/>
        <w:rPr>
          <w:rFonts w:cs="Arial"/>
          <w:szCs w:val="20"/>
        </w:rPr>
      </w:pPr>
      <w:r w:rsidRPr="00391D87">
        <w:rPr>
          <w:rFonts w:cs="Arial"/>
          <w:szCs w:val="20"/>
        </w:rPr>
        <w:t xml:space="preserve">Programa de Trabalho:  </w:t>
      </w:r>
    </w:p>
    <w:p w14:paraId="1D19C0B3" w14:textId="77777777" w:rsidR="005D23DB" w:rsidRPr="00391D87" w:rsidRDefault="005D23DB" w:rsidP="008B0761">
      <w:pPr>
        <w:spacing w:before="120" w:after="120" w:line="276" w:lineRule="auto"/>
        <w:ind w:left="1134"/>
        <w:jc w:val="both"/>
        <w:rPr>
          <w:rFonts w:cs="Arial"/>
          <w:szCs w:val="20"/>
        </w:rPr>
      </w:pPr>
      <w:r w:rsidRPr="00391D87">
        <w:rPr>
          <w:rFonts w:cs="Arial"/>
          <w:szCs w:val="20"/>
        </w:rPr>
        <w:t xml:space="preserve">Elemento de Despesa:  </w:t>
      </w:r>
    </w:p>
    <w:p w14:paraId="1D19C0B4" w14:textId="77777777" w:rsidR="005D23DB" w:rsidRPr="00391D87" w:rsidRDefault="005D23DB" w:rsidP="008B0761">
      <w:pPr>
        <w:spacing w:before="120" w:after="120" w:line="276" w:lineRule="auto"/>
        <w:ind w:left="1134"/>
        <w:jc w:val="both"/>
        <w:rPr>
          <w:rFonts w:cs="Arial"/>
          <w:szCs w:val="20"/>
        </w:rPr>
      </w:pPr>
      <w:r w:rsidRPr="00391D87">
        <w:rPr>
          <w:rFonts w:cs="Arial"/>
          <w:szCs w:val="20"/>
        </w:rPr>
        <w:t>PI:</w:t>
      </w:r>
    </w:p>
    <w:p w14:paraId="1D19C0B5" w14:textId="41A0ADA3" w:rsidR="006E3CA5" w:rsidRPr="00391D87" w:rsidRDefault="00A27DA5" w:rsidP="008B0761">
      <w:pPr>
        <w:numPr>
          <w:ilvl w:val="1"/>
          <w:numId w:val="13"/>
        </w:numPr>
        <w:spacing w:before="120" w:after="120" w:line="276" w:lineRule="auto"/>
        <w:ind w:left="425"/>
        <w:jc w:val="both"/>
        <w:rPr>
          <w:rFonts w:cs="Times New Roman"/>
          <w:szCs w:val="20"/>
        </w:rPr>
      </w:pPr>
      <w:r w:rsidRPr="00391D87">
        <w:rPr>
          <w:rFonts w:cs="Arial"/>
          <w:szCs w:val="20"/>
        </w:rPr>
        <w:t xml:space="preserve">No(s) exercício(s) seguinte(s), </w:t>
      </w:r>
      <w:r w:rsidR="00583D6B">
        <w:rPr>
          <w:rFonts w:cs="Arial"/>
          <w:szCs w:val="20"/>
        </w:rPr>
        <w:t xml:space="preserve">as despesas correspondentes </w:t>
      </w:r>
      <w:r w:rsidRPr="00391D87">
        <w:rPr>
          <w:rFonts w:cs="Arial"/>
          <w:szCs w:val="20"/>
        </w:rPr>
        <w:t>correrão à conta dos recursos próprios para atender às despesas da mesma natureza, cuja alocação será feita no início de cada exercício financeiro.</w:t>
      </w:r>
      <w:r w:rsidRPr="00391D87">
        <w:rPr>
          <w:rFonts w:cs="Times New Roman"/>
          <w:b/>
          <w:szCs w:val="20"/>
        </w:rPr>
        <w:t xml:space="preserve"> </w:t>
      </w:r>
    </w:p>
    <w:p w14:paraId="1D19C0B6" w14:textId="77777777" w:rsidR="0070059F" w:rsidRPr="00391D87" w:rsidRDefault="0070059F" w:rsidP="0048130E">
      <w:pPr>
        <w:pStyle w:val="Nivel1"/>
      </w:pPr>
      <w:r w:rsidRPr="00391D87">
        <w:lastRenderedPageBreak/>
        <w:t>CLÁUSULA QUINTA – PAGAMENTO</w:t>
      </w:r>
    </w:p>
    <w:p w14:paraId="48795BE5" w14:textId="67DDDDE2" w:rsidR="001053A1" w:rsidRPr="00554CF4" w:rsidRDefault="001053A1" w:rsidP="001053A1">
      <w:pPr>
        <w:numPr>
          <w:ilvl w:val="1"/>
          <w:numId w:val="13"/>
        </w:numPr>
        <w:spacing w:before="120" w:after="120" w:line="276" w:lineRule="auto"/>
        <w:ind w:left="425"/>
        <w:jc w:val="both"/>
        <w:rPr>
          <w:rFonts w:cs="Arial"/>
          <w:szCs w:val="20"/>
        </w:rPr>
      </w:pPr>
      <w:r w:rsidRPr="00554CF4">
        <w:rPr>
          <w:rFonts w:cs="Arial"/>
          <w:szCs w:val="20"/>
        </w:rPr>
        <w:t>O prazo para pagamento à CONTRATADA e demais condições a ele referentes encontram-se definidos no Termo de Referência e no Anexo XI da IN SEGES/</w:t>
      </w:r>
      <w:r w:rsidR="00F74545">
        <w:rPr>
          <w:rFonts w:cs="Arial"/>
          <w:szCs w:val="20"/>
        </w:rPr>
        <w:t>MP</w:t>
      </w:r>
      <w:r w:rsidRPr="00554CF4">
        <w:rPr>
          <w:rFonts w:cs="Arial"/>
          <w:szCs w:val="20"/>
        </w:rPr>
        <w:t xml:space="preserve"> n. 5/2017. </w:t>
      </w:r>
    </w:p>
    <w:p w14:paraId="1D19C0B8" w14:textId="77777777" w:rsidR="006E3CA5" w:rsidRPr="00391D87" w:rsidRDefault="0070059F" w:rsidP="0048130E">
      <w:pPr>
        <w:pStyle w:val="Nivel1"/>
      </w:pPr>
      <w:r w:rsidRPr="00391D87">
        <w:t>CLÁUSULA SEXTA – R</w:t>
      </w:r>
      <w:r w:rsidR="00A27DA5" w:rsidRPr="00391D87">
        <w:t>E</w:t>
      </w:r>
      <w:r w:rsidR="0021493D" w:rsidRPr="00391D87">
        <w:t>AJUSTE</w:t>
      </w:r>
    </w:p>
    <w:p w14:paraId="385B1DE6" w14:textId="71E127EF" w:rsidR="00583D6B" w:rsidRPr="00683DFF" w:rsidRDefault="00583D6B" w:rsidP="00583D6B">
      <w:pPr>
        <w:numPr>
          <w:ilvl w:val="1"/>
          <w:numId w:val="13"/>
        </w:numPr>
        <w:spacing w:before="120" w:after="120" w:line="276" w:lineRule="auto"/>
        <w:ind w:left="425"/>
        <w:jc w:val="both"/>
        <w:rPr>
          <w:rFonts w:eastAsiaTheme="majorEastAsia" w:cs="Arial"/>
          <w:bCs/>
          <w:szCs w:val="20"/>
        </w:rPr>
      </w:pPr>
      <w:r w:rsidRPr="00683DFF">
        <w:rPr>
          <w:rFonts w:cs="Arial"/>
          <w:szCs w:val="20"/>
        </w:rPr>
        <w:t>As</w:t>
      </w:r>
      <w:r w:rsidRPr="00683DFF">
        <w:rPr>
          <w:rFonts w:eastAsiaTheme="majorEastAsia" w:cs="Arial"/>
          <w:bCs/>
          <w:szCs w:val="20"/>
        </w:rPr>
        <w:t xml:space="preserve"> regras acerca do reajust</w:t>
      </w:r>
      <w:r>
        <w:rPr>
          <w:rFonts w:eastAsiaTheme="majorEastAsia" w:cs="Arial"/>
          <w:bCs/>
          <w:szCs w:val="20"/>
        </w:rPr>
        <w:t xml:space="preserve">e </w:t>
      </w:r>
      <w:r w:rsidRPr="00683DFF">
        <w:rPr>
          <w:rFonts w:eastAsiaTheme="majorEastAsia" w:cs="Arial"/>
          <w:bCs/>
          <w:szCs w:val="20"/>
        </w:rPr>
        <w:t>do valor contratual são as estabelecidas no Termo de Referência, anexo a este Contrato.</w:t>
      </w:r>
    </w:p>
    <w:p w14:paraId="1D19C0BB" w14:textId="77777777" w:rsidR="0070059F" w:rsidRPr="0048130E" w:rsidRDefault="0070059F" w:rsidP="0048130E">
      <w:pPr>
        <w:pStyle w:val="Nivel1"/>
        <w:rPr>
          <w:i/>
          <w:color w:val="FF0000"/>
        </w:rPr>
      </w:pPr>
      <w:r w:rsidRPr="0048130E">
        <w:rPr>
          <w:i/>
          <w:color w:val="FF0000"/>
        </w:rPr>
        <w:t>CLÁUSULA SÉTIMA – GARANTIA DE EXECUÇÃO</w:t>
      </w:r>
    </w:p>
    <w:p w14:paraId="04237246" w14:textId="77777777" w:rsidR="00637578" w:rsidRDefault="00637578" w:rsidP="00637578">
      <w:pPr>
        <w:spacing w:before="120" w:after="120" w:line="276" w:lineRule="auto"/>
        <w:jc w:val="both"/>
        <w:rPr>
          <w:rFonts w:cs="Times New Roman"/>
          <w:i/>
          <w:color w:val="FF0000"/>
          <w:szCs w:val="20"/>
        </w:rPr>
      </w:pPr>
    </w:p>
    <w:p w14:paraId="1C8763F1" w14:textId="77777777" w:rsidR="00E3197B" w:rsidRPr="00F74545" w:rsidRDefault="00E3197B" w:rsidP="00E3197B">
      <w:pPr>
        <w:spacing w:before="100" w:beforeAutospacing="1" w:after="100" w:afterAutospacing="1"/>
        <w:rPr>
          <w:rFonts w:cs="Arial"/>
          <w:color w:val="FF0000"/>
          <w:szCs w:val="20"/>
        </w:rPr>
      </w:pPr>
      <w:r w:rsidRPr="00F74545">
        <w:rPr>
          <w:rFonts w:cs="Arial"/>
          <w:color w:val="FF0000"/>
          <w:szCs w:val="20"/>
        </w:rPr>
        <w:t>7.1. Não haverá exigência de garantia de execução para a presente contratação.</w:t>
      </w:r>
    </w:p>
    <w:p w14:paraId="1111D37E" w14:textId="5EB7B8F7" w:rsidR="00E3197B" w:rsidRPr="004710C7" w:rsidRDefault="00E3197B" w:rsidP="00E3197B">
      <w:pPr>
        <w:spacing w:before="100" w:beforeAutospacing="1" w:after="100" w:afterAutospacing="1"/>
        <w:rPr>
          <w:rFonts w:cs="Arial"/>
          <w:color w:val="000000"/>
          <w:szCs w:val="20"/>
        </w:rPr>
      </w:pPr>
      <w:r w:rsidRPr="004710C7">
        <w:rPr>
          <w:rFonts w:cs="Arial"/>
          <w:color w:val="000000"/>
          <w:szCs w:val="20"/>
        </w:rPr>
        <w:t>OU</w:t>
      </w:r>
    </w:p>
    <w:p w14:paraId="493FC6F4" w14:textId="00CE8482" w:rsidR="00E3197B" w:rsidRPr="004710C7" w:rsidRDefault="00E3197B" w:rsidP="00E3197B">
      <w:pPr>
        <w:pStyle w:val="GradeColorida-nfase11"/>
        <w:rPr>
          <w:rFonts w:cs="Arial"/>
          <w:szCs w:val="20"/>
        </w:rPr>
      </w:pPr>
      <w:r w:rsidRPr="004710C7">
        <w:rPr>
          <w:rFonts w:cs="Arial"/>
          <w:b/>
          <w:szCs w:val="20"/>
        </w:rPr>
        <w:t>Nota explicativa</w:t>
      </w:r>
      <w:r w:rsidRPr="004710C7">
        <w:rPr>
          <w:rFonts w:cs="Arial"/>
          <w:szCs w:val="20"/>
        </w:rPr>
        <w:t>: Utilizar o subitem acima se não houver previsão de prestação de garantia no Termo de Referência. Se houver previsão de garantia, utilizar o subitem abaixo.</w:t>
      </w:r>
    </w:p>
    <w:p w14:paraId="25C60EA5" w14:textId="77777777" w:rsidR="00E3197B" w:rsidRPr="00F74545" w:rsidRDefault="00E3197B" w:rsidP="00E3197B">
      <w:pPr>
        <w:spacing w:before="100" w:beforeAutospacing="1" w:after="100" w:afterAutospacing="1"/>
        <w:rPr>
          <w:rFonts w:cs="Arial"/>
          <w:color w:val="FF0000"/>
          <w:szCs w:val="20"/>
        </w:rPr>
      </w:pPr>
      <w:r w:rsidRPr="00F74545">
        <w:rPr>
          <w:rFonts w:cs="Arial"/>
          <w:color w:val="FF0000"/>
          <w:szCs w:val="20"/>
        </w:rPr>
        <w:t>7.1. Será exigida a prestação de garantia na presente contratação, conforme regras constantes do Termo de Referência.</w:t>
      </w:r>
    </w:p>
    <w:p w14:paraId="514C1050" w14:textId="3328AEB0" w:rsidR="00E3197B" w:rsidRPr="004710C7" w:rsidRDefault="00E3197B" w:rsidP="00E3197B">
      <w:pPr>
        <w:pStyle w:val="GradeColorida-nfase11"/>
        <w:rPr>
          <w:rFonts w:cs="Arial"/>
          <w:szCs w:val="20"/>
        </w:rPr>
      </w:pPr>
      <w:r w:rsidRPr="004710C7">
        <w:rPr>
          <w:rFonts w:cs="Arial"/>
          <w:szCs w:val="20"/>
        </w:rPr>
        <w:t>Em regra, a comprovação da prestação da garantia tem sido exigida após a assinatura do Termo de Contrato ou como condição para sua assinatura. Nos termos do Acórdão/TCU n° 1214/2013-Plenário, tem sido recomendada a inclusão desta exigência em todas as contratações desta natureza.</w:t>
      </w:r>
    </w:p>
    <w:p w14:paraId="64CCFB21" w14:textId="77777777" w:rsidR="00637578" w:rsidRPr="00057E0C" w:rsidRDefault="00637578" w:rsidP="00637578"/>
    <w:p w14:paraId="1D19C0C1" w14:textId="5EE397AF" w:rsidR="0070059F" w:rsidRPr="00391D87" w:rsidRDefault="0070059F" w:rsidP="0048130E">
      <w:pPr>
        <w:pStyle w:val="Nivel1"/>
      </w:pPr>
      <w:r w:rsidRPr="00391D87">
        <w:t xml:space="preserve">CLÁUSULA OITAVA </w:t>
      </w:r>
      <w:r w:rsidR="00784E51" w:rsidRPr="00391D87">
        <w:t>–</w:t>
      </w:r>
      <w:r w:rsidRPr="00391D87">
        <w:t xml:space="preserve"> </w:t>
      </w:r>
      <w:r w:rsidR="00331B8A" w:rsidRPr="00391D87">
        <w:t xml:space="preserve">REGIME DE EXECUÇÃO </w:t>
      </w:r>
      <w:r w:rsidR="00784E51" w:rsidRPr="00391D87">
        <w:t>DO</w:t>
      </w:r>
      <w:r w:rsidR="004615EA" w:rsidRPr="00391D87">
        <w:t>S</w:t>
      </w:r>
      <w:r w:rsidR="00784E51" w:rsidRPr="00391D87">
        <w:t xml:space="preserve"> SERVIÇOS E FISCALIZAÇÃO</w:t>
      </w:r>
    </w:p>
    <w:p w14:paraId="1D19C0C2" w14:textId="77777777" w:rsidR="0070059F" w:rsidRPr="00391D87" w:rsidRDefault="00331B8A" w:rsidP="008B0761">
      <w:pPr>
        <w:numPr>
          <w:ilvl w:val="1"/>
          <w:numId w:val="13"/>
        </w:numPr>
        <w:spacing w:before="120" w:after="120" w:line="276" w:lineRule="auto"/>
        <w:ind w:left="425"/>
        <w:jc w:val="both"/>
        <w:rPr>
          <w:rFonts w:cs="Times New Roman"/>
          <w:szCs w:val="20"/>
        </w:rPr>
      </w:pPr>
      <w:r w:rsidRPr="00391D87">
        <w:rPr>
          <w:rFonts w:cs="Arial"/>
          <w:szCs w:val="20"/>
        </w:rPr>
        <w:t xml:space="preserve">O regime de execução dos serviços </w:t>
      </w:r>
      <w:r w:rsidR="00BC10CF" w:rsidRPr="00391D87">
        <w:rPr>
          <w:rFonts w:cs="Arial"/>
          <w:szCs w:val="20"/>
        </w:rPr>
        <w:t xml:space="preserve">a serem executados </w:t>
      </w:r>
      <w:r w:rsidR="004615EA" w:rsidRPr="00391D87">
        <w:rPr>
          <w:rFonts w:cs="Arial"/>
          <w:szCs w:val="20"/>
        </w:rPr>
        <w:t>pela CONTRATADA</w:t>
      </w:r>
      <w:r w:rsidR="006D4AB0" w:rsidRPr="00391D87">
        <w:rPr>
          <w:rFonts w:cs="Arial"/>
          <w:szCs w:val="20"/>
        </w:rPr>
        <w:t xml:space="preserve">, os materiais que serão empregados </w:t>
      </w:r>
      <w:r w:rsidR="004615EA" w:rsidRPr="00391D87">
        <w:rPr>
          <w:rFonts w:cs="Arial"/>
          <w:szCs w:val="20"/>
        </w:rPr>
        <w:t xml:space="preserve">e </w:t>
      </w:r>
      <w:r w:rsidR="006D4AB0" w:rsidRPr="00391D87">
        <w:rPr>
          <w:rFonts w:cs="Arial"/>
          <w:szCs w:val="20"/>
        </w:rPr>
        <w:t>a</w:t>
      </w:r>
      <w:r w:rsidR="004615EA" w:rsidRPr="00391D87">
        <w:rPr>
          <w:rFonts w:cs="Arial"/>
          <w:szCs w:val="20"/>
        </w:rPr>
        <w:t xml:space="preserve"> fiscalização pela CONTRATANTE </w:t>
      </w:r>
      <w:r w:rsidRPr="00391D87">
        <w:rPr>
          <w:rFonts w:cs="Arial"/>
          <w:szCs w:val="20"/>
        </w:rPr>
        <w:t>são aquele</w:t>
      </w:r>
      <w:r w:rsidR="0070059F" w:rsidRPr="00391D87">
        <w:rPr>
          <w:rFonts w:cs="Arial"/>
          <w:szCs w:val="20"/>
        </w:rPr>
        <w:t>s previst</w:t>
      </w:r>
      <w:r w:rsidRPr="00391D87">
        <w:rPr>
          <w:rFonts w:cs="Arial"/>
          <w:szCs w:val="20"/>
        </w:rPr>
        <w:t>o</w:t>
      </w:r>
      <w:r w:rsidR="0070059F" w:rsidRPr="00391D87">
        <w:rPr>
          <w:rFonts w:cs="Arial"/>
          <w:szCs w:val="20"/>
        </w:rPr>
        <w:t>s no Termo de Referência</w:t>
      </w:r>
      <w:r w:rsidR="00BC10CF" w:rsidRPr="00391D87">
        <w:rPr>
          <w:rFonts w:cs="Arial"/>
          <w:szCs w:val="20"/>
        </w:rPr>
        <w:t>, anexo do Edital</w:t>
      </w:r>
      <w:r w:rsidR="0070059F" w:rsidRPr="00391D87">
        <w:rPr>
          <w:rFonts w:cs="Arial"/>
          <w:szCs w:val="20"/>
        </w:rPr>
        <w:t>.</w:t>
      </w:r>
    </w:p>
    <w:p w14:paraId="1D19C0C3" w14:textId="77777777" w:rsidR="0070059F" w:rsidRPr="00391D87" w:rsidRDefault="0070059F" w:rsidP="0048130E">
      <w:pPr>
        <w:pStyle w:val="Nivel1"/>
      </w:pPr>
      <w:r w:rsidRPr="00391D87">
        <w:t xml:space="preserve">CLÁUSULA </w:t>
      </w:r>
      <w:r w:rsidR="004615EA" w:rsidRPr="00391D87">
        <w:t>NONA</w:t>
      </w:r>
      <w:r w:rsidRPr="00391D87">
        <w:t xml:space="preserve"> – OBRIGAÇÕES DA CONTRATANTE E DA CONTRATADA</w:t>
      </w:r>
    </w:p>
    <w:p w14:paraId="1D19C0C4" w14:textId="77777777" w:rsidR="0070059F" w:rsidRPr="00391D87" w:rsidRDefault="0070059F" w:rsidP="008B0761">
      <w:pPr>
        <w:numPr>
          <w:ilvl w:val="1"/>
          <w:numId w:val="13"/>
        </w:numPr>
        <w:spacing w:before="120" w:after="120" w:line="276" w:lineRule="auto"/>
        <w:ind w:left="425"/>
        <w:jc w:val="both"/>
        <w:rPr>
          <w:rFonts w:cs="Times New Roman"/>
          <w:szCs w:val="20"/>
        </w:rPr>
      </w:pPr>
      <w:r w:rsidRPr="00391D87">
        <w:rPr>
          <w:rFonts w:cs="Times New Roman"/>
          <w:szCs w:val="20"/>
        </w:rPr>
        <w:t xml:space="preserve">As obrigações da </w:t>
      </w:r>
      <w:r w:rsidR="004615EA" w:rsidRPr="00391D87">
        <w:rPr>
          <w:rFonts w:cs="Times New Roman"/>
          <w:szCs w:val="20"/>
        </w:rPr>
        <w:t xml:space="preserve">CONTRATANTE </w:t>
      </w:r>
      <w:r w:rsidR="00BC10CF" w:rsidRPr="00391D87">
        <w:rPr>
          <w:rFonts w:cs="Times New Roman"/>
          <w:szCs w:val="20"/>
        </w:rPr>
        <w:t>e da</w:t>
      </w:r>
      <w:r w:rsidR="004615EA" w:rsidRPr="00391D87">
        <w:rPr>
          <w:rFonts w:cs="Times New Roman"/>
          <w:szCs w:val="20"/>
        </w:rPr>
        <w:t xml:space="preserve"> CONTRATADA</w:t>
      </w:r>
      <w:r w:rsidRPr="00391D87">
        <w:rPr>
          <w:rFonts w:cs="Times New Roman"/>
          <w:szCs w:val="20"/>
        </w:rPr>
        <w:t xml:space="preserve"> são aquelas previstas no Termo de Referê</w:t>
      </w:r>
      <w:r w:rsidR="00BC10CF" w:rsidRPr="00391D87">
        <w:rPr>
          <w:rFonts w:cs="Times New Roman"/>
          <w:szCs w:val="20"/>
        </w:rPr>
        <w:t>ncia, anexo do Edital.</w:t>
      </w:r>
    </w:p>
    <w:p w14:paraId="1D19C0C5" w14:textId="77777777" w:rsidR="0070059F" w:rsidRPr="00391D87" w:rsidRDefault="0070059F" w:rsidP="0048130E">
      <w:pPr>
        <w:pStyle w:val="Nivel1"/>
      </w:pPr>
      <w:r w:rsidRPr="00391D87">
        <w:t>CLÁUSULA DÉCIMA – SANÇÕES ADMINISTRATIVAS</w:t>
      </w:r>
      <w:r w:rsidR="00D772A3" w:rsidRPr="00391D87">
        <w:t>.</w:t>
      </w:r>
    </w:p>
    <w:p w14:paraId="1D19C0C6" w14:textId="77777777" w:rsidR="0070059F" w:rsidRPr="00391D87" w:rsidRDefault="0070059F" w:rsidP="008B0761">
      <w:pPr>
        <w:numPr>
          <w:ilvl w:val="1"/>
          <w:numId w:val="13"/>
        </w:numPr>
        <w:spacing w:before="120" w:after="120" w:line="276" w:lineRule="auto"/>
        <w:ind w:left="425"/>
        <w:jc w:val="both"/>
        <w:rPr>
          <w:rFonts w:cs="Times New Roman"/>
          <w:szCs w:val="20"/>
        </w:rPr>
      </w:pPr>
      <w:r w:rsidRPr="00391D87">
        <w:rPr>
          <w:rFonts w:cs="Times New Roman"/>
          <w:szCs w:val="20"/>
        </w:rPr>
        <w:t xml:space="preserve">As sanções </w:t>
      </w:r>
      <w:r w:rsidR="004615EA" w:rsidRPr="00391D87">
        <w:rPr>
          <w:rFonts w:cs="Times New Roman"/>
          <w:szCs w:val="20"/>
        </w:rPr>
        <w:t xml:space="preserve">relacionadas à </w:t>
      </w:r>
      <w:r w:rsidR="00C00E65" w:rsidRPr="00391D87">
        <w:rPr>
          <w:rFonts w:cs="Times New Roman"/>
          <w:szCs w:val="20"/>
        </w:rPr>
        <w:t xml:space="preserve">execução do contrato </w:t>
      </w:r>
      <w:r w:rsidRPr="00391D87">
        <w:rPr>
          <w:rFonts w:cs="Times New Roman"/>
          <w:szCs w:val="20"/>
        </w:rPr>
        <w:t>são aquelas previstas no Termo de Referência</w:t>
      </w:r>
      <w:r w:rsidR="00BC10CF" w:rsidRPr="00391D87">
        <w:rPr>
          <w:rFonts w:cs="Times New Roman"/>
          <w:szCs w:val="20"/>
        </w:rPr>
        <w:t>, anexo do Edital</w:t>
      </w:r>
      <w:r w:rsidRPr="00391D87">
        <w:rPr>
          <w:rFonts w:cs="Times New Roman"/>
          <w:szCs w:val="20"/>
        </w:rPr>
        <w:t>.</w:t>
      </w:r>
    </w:p>
    <w:p w14:paraId="1D19C0C7" w14:textId="77777777" w:rsidR="0070059F" w:rsidRPr="00583D6B" w:rsidRDefault="0070059F" w:rsidP="0048130E">
      <w:pPr>
        <w:pStyle w:val="Nivel1"/>
      </w:pPr>
      <w:r w:rsidRPr="00583D6B">
        <w:t xml:space="preserve">CLÁUSULA DÉCIMA </w:t>
      </w:r>
      <w:r w:rsidR="004615EA" w:rsidRPr="00583D6B">
        <w:t xml:space="preserve">PRIMEIRA </w:t>
      </w:r>
      <w:r w:rsidRPr="00583D6B">
        <w:t>– RESCISÃO</w:t>
      </w:r>
    </w:p>
    <w:p w14:paraId="0D0C51B3" w14:textId="77777777" w:rsidR="00583D6B" w:rsidRPr="00583D6B" w:rsidRDefault="00583D6B" w:rsidP="00583D6B">
      <w:pPr>
        <w:numPr>
          <w:ilvl w:val="1"/>
          <w:numId w:val="13"/>
        </w:numPr>
        <w:spacing w:before="120" w:after="120" w:line="276" w:lineRule="auto"/>
        <w:ind w:left="425"/>
        <w:jc w:val="both"/>
        <w:rPr>
          <w:rFonts w:cs="Arial"/>
          <w:szCs w:val="20"/>
        </w:rPr>
      </w:pPr>
      <w:r w:rsidRPr="00583D6B">
        <w:t>O presente Termo de Contrato poderá ser rescindido</w:t>
      </w:r>
      <w:r w:rsidRPr="00583D6B">
        <w:rPr>
          <w:rFonts w:cs="Arial"/>
          <w:szCs w:val="20"/>
        </w:rPr>
        <w:t>:</w:t>
      </w:r>
    </w:p>
    <w:p w14:paraId="2CA7050A" w14:textId="7CF643FC" w:rsidR="00583D6B" w:rsidRPr="00583D6B" w:rsidRDefault="00583D6B" w:rsidP="00583D6B">
      <w:pPr>
        <w:numPr>
          <w:ilvl w:val="2"/>
          <w:numId w:val="13"/>
        </w:numPr>
        <w:spacing w:before="120" w:after="120" w:line="276" w:lineRule="auto"/>
        <w:jc w:val="both"/>
      </w:pPr>
      <w:r w:rsidRPr="00583D6B">
        <w:rPr>
          <w:rFonts w:cs="Arial"/>
          <w:szCs w:val="20"/>
        </w:rPr>
        <w:t>por ato unilateral e escrito da Administração,</w:t>
      </w:r>
      <w:r w:rsidRPr="00583D6B">
        <w:t xml:space="preserve"> nas </w:t>
      </w:r>
      <w:r w:rsidRPr="00583D6B">
        <w:rPr>
          <w:rFonts w:cs="Arial"/>
          <w:szCs w:val="20"/>
        </w:rPr>
        <w:t>situações</w:t>
      </w:r>
      <w:r w:rsidRPr="00583D6B">
        <w:t xml:space="preserve"> previstas </w:t>
      </w:r>
      <w:r w:rsidRPr="00583D6B">
        <w:rPr>
          <w:rFonts w:cs="Arial"/>
          <w:szCs w:val="20"/>
        </w:rPr>
        <w:t>nos incisos I a XII e XVII do</w:t>
      </w:r>
      <w:r w:rsidRPr="00583D6B">
        <w:t xml:space="preserve"> art. 78 da Lei nº 8.666, de 1993,</w:t>
      </w:r>
      <w:r w:rsidRPr="00583D6B">
        <w:rPr>
          <w:rFonts w:cs="Arial"/>
          <w:szCs w:val="20"/>
        </w:rPr>
        <w:t xml:space="preserve"> e</w:t>
      </w:r>
      <w:r w:rsidRPr="00583D6B">
        <w:t xml:space="preserve"> com as consequências indicadas no art. 80 da mesma Lei, sem prejuízo da aplicação das sanções previstas no Termo de Referência, anexo </w:t>
      </w:r>
      <w:r w:rsidRPr="00583D6B">
        <w:rPr>
          <w:rFonts w:cs="Arial"/>
          <w:szCs w:val="20"/>
        </w:rPr>
        <w:t>ao</w:t>
      </w:r>
      <w:r w:rsidRPr="00583D6B">
        <w:t xml:space="preserve"> Edital</w:t>
      </w:r>
      <w:r w:rsidRPr="00583D6B">
        <w:rPr>
          <w:rFonts w:cs="Arial"/>
          <w:szCs w:val="20"/>
        </w:rPr>
        <w:t>;</w:t>
      </w:r>
    </w:p>
    <w:p w14:paraId="1E790F46" w14:textId="77777777" w:rsidR="00583D6B" w:rsidRPr="00583D6B" w:rsidRDefault="00583D6B" w:rsidP="00583D6B">
      <w:pPr>
        <w:numPr>
          <w:ilvl w:val="2"/>
          <w:numId w:val="13"/>
        </w:numPr>
        <w:spacing w:before="120" w:after="120" w:line="276" w:lineRule="auto"/>
        <w:ind w:left="1134"/>
        <w:jc w:val="both"/>
        <w:rPr>
          <w:rFonts w:cs="Arial"/>
          <w:szCs w:val="20"/>
        </w:rPr>
      </w:pPr>
      <w:r w:rsidRPr="00583D6B">
        <w:rPr>
          <w:rFonts w:cs="Arial"/>
          <w:szCs w:val="20"/>
        </w:rPr>
        <w:lastRenderedPageBreak/>
        <w:t xml:space="preserve">amigavelmente, nos termos do art. 79, inciso II, da Lei nº 8.666, de 1993. </w:t>
      </w:r>
    </w:p>
    <w:p w14:paraId="1D19C0C9" w14:textId="77777777" w:rsidR="0070059F" w:rsidRPr="00391D87" w:rsidRDefault="0070059F" w:rsidP="008B0761">
      <w:pPr>
        <w:numPr>
          <w:ilvl w:val="1"/>
          <w:numId w:val="13"/>
        </w:numPr>
        <w:spacing w:before="120" w:after="120" w:line="276" w:lineRule="auto"/>
        <w:ind w:left="425"/>
        <w:jc w:val="both"/>
        <w:rPr>
          <w:rFonts w:cs="Times New Roman"/>
          <w:szCs w:val="20"/>
        </w:rPr>
      </w:pPr>
      <w:r w:rsidRPr="00391D87">
        <w:rPr>
          <w:rFonts w:cs="Times New Roman"/>
          <w:szCs w:val="20"/>
        </w:rPr>
        <w:t>Os casos de rescisão contratual serão formalmente motivados, assegura</w:t>
      </w:r>
      <w:r w:rsidR="00BC10CF" w:rsidRPr="00391D87">
        <w:rPr>
          <w:rFonts w:cs="Times New Roman"/>
          <w:szCs w:val="20"/>
        </w:rPr>
        <w:t>n</w:t>
      </w:r>
      <w:r w:rsidRPr="00391D87">
        <w:rPr>
          <w:rFonts w:cs="Times New Roman"/>
          <w:szCs w:val="20"/>
        </w:rPr>
        <w:t>do-se à CONTRATADA o direito à prévia e ampla defesa.</w:t>
      </w:r>
    </w:p>
    <w:p w14:paraId="1D19C0CA" w14:textId="77777777" w:rsidR="0070059F" w:rsidRPr="00391D87" w:rsidRDefault="0070059F" w:rsidP="008B0761">
      <w:pPr>
        <w:numPr>
          <w:ilvl w:val="1"/>
          <w:numId w:val="13"/>
        </w:numPr>
        <w:spacing w:before="120" w:after="120" w:line="276" w:lineRule="auto"/>
        <w:ind w:left="425"/>
        <w:jc w:val="both"/>
        <w:rPr>
          <w:rFonts w:cs="Times New Roman"/>
          <w:szCs w:val="20"/>
        </w:rPr>
      </w:pPr>
      <w:r w:rsidRPr="00391D87">
        <w:rPr>
          <w:rFonts w:cs="Times New Roman"/>
          <w:szCs w:val="20"/>
        </w:rPr>
        <w:t>A CONTRATADA reconhece os direitos da CONTRATANTE em caso de rescisão administrativa prevista no art. 77 da Lei nº 8.666, de 1993.</w:t>
      </w:r>
    </w:p>
    <w:p w14:paraId="1D19C0CB" w14:textId="77777777" w:rsidR="00285215" w:rsidRPr="00391D87" w:rsidRDefault="00285215" w:rsidP="008B0761">
      <w:pPr>
        <w:numPr>
          <w:ilvl w:val="1"/>
          <w:numId w:val="13"/>
        </w:numPr>
        <w:spacing w:before="120" w:after="120" w:line="276" w:lineRule="auto"/>
        <w:ind w:left="425"/>
        <w:jc w:val="both"/>
        <w:rPr>
          <w:rFonts w:cs="Times New Roman"/>
          <w:szCs w:val="20"/>
        </w:rPr>
      </w:pPr>
      <w:r w:rsidRPr="00391D87">
        <w:rPr>
          <w:rFonts w:cs="Times New Roman"/>
          <w:szCs w:val="20"/>
        </w:rPr>
        <w:t xml:space="preserve">O termo de rescisão, sempre que possível, </w:t>
      </w:r>
      <w:r w:rsidR="000A544E" w:rsidRPr="00391D87">
        <w:rPr>
          <w:rFonts w:cs="Times New Roman"/>
          <w:szCs w:val="20"/>
        </w:rPr>
        <w:t>será precedido:</w:t>
      </w:r>
    </w:p>
    <w:p w14:paraId="1D19C0CC" w14:textId="77777777" w:rsidR="00285215" w:rsidRPr="00391D87" w:rsidRDefault="00285215" w:rsidP="008B0761">
      <w:pPr>
        <w:numPr>
          <w:ilvl w:val="2"/>
          <w:numId w:val="13"/>
        </w:numPr>
        <w:spacing w:before="120" w:after="120" w:line="276" w:lineRule="auto"/>
        <w:ind w:left="1134"/>
        <w:jc w:val="both"/>
        <w:rPr>
          <w:rFonts w:cs="Times New Roman"/>
          <w:szCs w:val="20"/>
        </w:rPr>
      </w:pPr>
      <w:r w:rsidRPr="00391D87">
        <w:rPr>
          <w:rFonts w:cs="Times New Roman"/>
          <w:szCs w:val="20"/>
        </w:rPr>
        <w:t>Balanço dos eventos contratuais já cumpridos ou parcialmente cumpridos;</w:t>
      </w:r>
    </w:p>
    <w:p w14:paraId="1D19C0CD" w14:textId="77777777" w:rsidR="00285215" w:rsidRPr="00391D87" w:rsidRDefault="00285215" w:rsidP="008B0761">
      <w:pPr>
        <w:numPr>
          <w:ilvl w:val="2"/>
          <w:numId w:val="13"/>
        </w:numPr>
        <w:spacing w:before="120" w:after="120" w:line="276" w:lineRule="auto"/>
        <w:ind w:left="1134"/>
        <w:jc w:val="both"/>
        <w:rPr>
          <w:rFonts w:cs="Times New Roman"/>
          <w:szCs w:val="20"/>
        </w:rPr>
      </w:pPr>
      <w:r w:rsidRPr="00391D87">
        <w:rPr>
          <w:rFonts w:cs="Times New Roman"/>
          <w:szCs w:val="20"/>
        </w:rPr>
        <w:t>Relação dos pagamentos já efetuados e ainda devidos;</w:t>
      </w:r>
    </w:p>
    <w:p w14:paraId="1D19C0CE" w14:textId="77777777" w:rsidR="00285215" w:rsidRPr="00391D87" w:rsidRDefault="00285215" w:rsidP="008B0761">
      <w:pPr>
        <w:numPr>
          <w:ilvl w:val="2"/>
          <w:numId w:val="13"/>
        </w:numPr>
        <w:spacing w:before="120" w:after="120" w:line="276" w:lineRule="auto"/>
        <w:ind w:left="1134"/>
        <w:jc w:val="both"/>
        <w:rPr>
          <w:rFonts w:cs="Times New Roman"/>
          <w:szCs w:val="20"/>
        </w:rPr>
      </w:pPr>
      <w:r w:rsidRPr="00391D87">
        <w:rPr>
          <w:rFonts w:cs="Times New Roman"/>
          <w:szCs w:val="20"/>
        </w:rPr>
        <w:t>Indenizações e multas.</w:t>
      </w:r>
    </w:p>
    <w:p w14:paraId="1E9E2D0C" w14:textId="77777777" w:rsidR="005B353D" w:rsidRDefault="005B353D" w:rsidP="005B353D">
      <w:pPr>
        <w:pStyle w:val="Nivel1"/>
        <w:rPr>
          <w:szCs w:val="32"/>
        </w:rPr>
      </w:pPr>
      <w:r>
        <w:t xml:space="preserve">CLÁUSULA DÉCIMA SEGUNDA – VEDAÇÕES </w:t>
      </w:r>
      <w:r>
        <w:rPr>
          <w:highlight w:val="yellow"/>
        </w:rPr>
        <w:t>E PERMISSÕES</w:t>
      </w:r>
    </w:p>
    <w:p w14:paraId="3532E0A1" w14:textId="77777777" w:rsidR="005B353D" w:rsidRDefault="005B353D" w:rsidP="005B353D">
      <w:pPr>
        <w:pStyle w:val="Nivel01Titulo"/>
        <w:numPr>
          <w:ilvl w:val="1"/>
          <w:numId w:val="13"/>
        </w:numPr>
        <w:rPr>
          <w:rFonts w:cstheme="majorBidi"/>
          <w:b w:val="0"/>
          <w:bCs w:val="0"/>
        </w:rPr>
      </w:pPr>
      <w:r>
        <w:rPr>
          <w:b w:val="0"/>
          <w:bCs w:val="0"/>
        </w:rPr>
        <w:t>É vedado à CONTRATADA interromper a execução dos serviços sob alegação de inadimplemento por parte da CONTRATANTE, salvo nos casos previstos em lei.</w:t>
      </w:r>
    </w:p>
    <w:p w14:paraId="7BE04DF6" w14:textId="77777777" w:rsidR="005B353D" w:rsidRDefault="005B353D" w:rsidP="005B353D">
      <w:pPr>
        <w:pStyle w:val="Nivel01Titulo"/>
        <w:numPr>
          <w:ilvl w:val="1"/>
          <w:numId w:val="13"/>
        </w:numPr>
        <w:rPr>
          <w:b w:val="0"/>
          <w:bCs w:val="0"/>
        </w:rPr>
      </w:pPr>
      <w:r>
        <w:rPr>
          <w:b w:val="0"/>
          <w:bCs w:val="0"/>
          <w:shd w:val="clear" w:color="auto" w:fill="FFFF00"/>
        </w:rPr>
        <w:t>É permitido à CONTRATADA caucionar ou utilizar este Termo de Contrato para qualquer operação financeira, nos termos e de acordo com os procedimentos previstos na Instrução Normativa SEGES/ME nº 53, de 8 de Julho de 2020.</w:t>
      </w:r>
    </w:p>
    <w:p w14:paraId="671BCF86" w14:textId="27426FB4" w:rsidR="005B353D" w:rsidRPr="007D47D3" w:rsidRDefault="005B353D" w:rsidP="005B353D">
      <w:pPr>
        <w:pStyle w:val="GradeColorida-nfase11"/>
        <w:rPr>
          <w:rFonts w:cs="Arial"/>
          <w:szCs w:val="20"/>
          <w:lang w:val="pt-BR"/>
        </w:rPr>
      </w:pPr>
      <w:r>
        <w:rPr>
          <w:rFonts w:cs="Arial"/>
          <w:b/>
          <w:bCs/>
          <w:szCs w:val="20"/>
        </w:rPr>
        <w:t xml:space="preserve">Nota Explicativa: </w:t>
      </w:r>
      <w:r>
        <w:rPr>
          <w:rFonts w:cs="Arial"/>
          <w:szCs w:val="20"/>
        </w:rPr>
        <w:t>Conforme o Parecer JL-01, aprovado pelo Sr. Presidente da República, a cessão de crédito decorrente de contrato administrativo é admissível, desde que não haja vedação no edital ou no contrato. Indo além nesse ponto, a Instrução Normativa SEGES/ME nº 53, de 8 de julho de 2020 previu expressamente obrigatoriedade de permissão nos editais e contratos da cessão de crédito ao dispor, no seu art. 15</w:t>
      </w:r>
      <w:r>
        <w:rPr>
          <w:rFonts w:cs="Arial"/>
          <w:szCs w:val="20"/>
          <w:lang w:val="pt-BR"/>
        </w:rPr>
        <w:t>,</w:t>
      </w:r>
      <w:r>
        <w:rPr>
          <w:rFonts w:cs="Arial"/>
          <w:szCs w:val="20"/>
        </w:rPr>
        <w:t xml:space="preserve"> que “Os editais e respectivos contratos administrativos celebrados devem prever expressamente a possibilidade de cessão dos créditos decorrentes da contratação de que trata esta Instrução Normativa”.</w:t>
      </w:r>
      <w:r w:rsidR="007D47D3">
        <w:rPr>
          <w:rFonts w:cs="Arial"/>
          <w:szCs w:val="20"/>
          <w:lang w:val="pt-BR"/>
        </w:rPr>
        <w:t xml:space="preserve"> </w:t>
      </w:r>
      <w:r w:rsidR="006972DE">
        <w:rPr>
          <w:rFonts w:cs="Arial"/>
          <w:szCs w:val="20"/>
        </w:rPr>
        <w:t>Registre-se a Instrução Normativa em questão entra em vigor em 17 de agosto de 2020. Antes dessa data, a cessão de crédito remanesce possível nos termos do Parecer JL-01, de 2020.</w:t>
      </w:r>
      <w:bookmarkStart w:id="0" w:name="_GoBack"/>
      <w:bookmarkEnd w:id="0"/>
    </w:p>
    <w:p w14:paraId="30F53CF2" w14:textId="77777777" w:rsidR="005B353D" w:rsidRDefault="005B353D" w:rsidP="005B353D">
      <w:pPr>
        <w:pStyle w:val="Nivel01Titulo"/>
        <w:numPr>
          <w:ilvl w:val="2"/>
          <w:numId w:val="13"/>
        </w:numPr>
        <w:rPr>
          <w:rFonts w:cstheme="majorBidi"/>
          <w:b w:val="0"/>
          <w:bCs w:val="0"/>
          <w:szCs w:val="32"/>
        </w:rPr>
      </w:pPr>
      <w:r>
        <w:rPr>
          <w:b w:val="0"/>
          <w:bCs w:val="0"/>
          <w:shd w:val="clear" w:color="auto" w:fill="FFFF00"/>
        </w:rPr>
        <w:t>A cessão de crédito, a ser feita mediante celebração de termo aditivo, dependerá de comprovação da regularidade fiscal e trabalhista da cessionária, bem como da certificação de que a cessionária não se encontra impedida de licitar e contratar com o Poder Público, conforme a legislação em vigor, nos termos do Parecer JL-01, de 18 de maio de 2020.</w:t>
      </w:r>
    </w:p>
    <w:p w14:paraId="4B2FCDA8" w14:textId="77777777" w:rsidR="005B353D" w:rsidRDefault="005B353D" w:rsidP="005B353D">
      <w:pPr>
        <w:pStyle w:val="Nivel01Titulo"/>
        <w:numPr>
          <w:ilvl w:val="2"/>
          <w:numId w:val="13"/>
        </w:numPr>
        <w:rPr>
          <w:b w:val="0"/>
          <w:bCs w:val="0"/>
        </w:rPr>
      </w:pPr>
      <w:r>
        <w:rPr>
          <w:b w:val="0"/>
          <w:bCs w:val="0"/>
          <w:shd w:val="clear" w:color="auto" w:fill="FFFF00"/>
        </w:rPr>
        <w:t>A crédito a ser pago à cessionária é exatamente aquele que seria destinado à cedente (contratada) pela execução do objeto contratual, com o desconto de eventuais multas, glosas e prejuízos causados à Administração, sem prejuízo da utilização de institutos tais como os da conta vinculada e do pagamento direto previstos na IN SEGES/ME nº 5, de 2017, caso aplicáveis.</w:t>
      </w:r>
    </w:p>
    <w:p w14:paraId="03F17349" w14:textId="77777777" w:rsidR="005B353D" w:rsidRDefault="005B353D" w:rsidP="005B353D">
      <w:pPr>
        <w:pStyle w:val="GradeColorida-nfase11"/>
        <w:rPr>
          <w:rFonts w:cs="Arial"/>
        </w:rPr>
      </w:pPr>
      <w:r>
        <w:rPr>
          <w:rFonts w:cs="Arial"/>
          <w:b/>
          <w:bCs/>
          <w:szCs w:val="20"/>
        </w:rPr>
        <w:t>Nota Explicativa:</w:t>
      </w:r>
      <w:r>
        <w:rPr>
          <w:rFonts w:cs="Arial"/>
          <w:szCs w:val="20"/>
        </w:rPr>
        <w:t xml:space="preserve"> Os condicionamentos dos dois subitens acima decorrem das conclusões do Parecer JL-01, de 18 de maio de 2020. Referido parecer foi aprovado pelo Sr. Presidente da República em 26/05/2020 e publicado no Diário Oficial da União em 27/05/2020, de modo que vinculante para toda a administração pública, nos termos do </w:t>
      </w:r>
      <w:proofErr w:type="spellStart"/>
      <w:r>
        <w:rPr>
          <w:rFonts w:cs="Arial"/>
          <w:szCs w:val="20"/>
        </w:rPr>
        <w:t>arts</w:t>
      </w:r>
      <w:proofErr w:type="spellEnd"/>
      <w:r>
        <w:rPr>
          <w:rFonts w:cs="Arial"/>
          <w:szCs w:val="20"/>
        </w:rPr>
        <w:t>. 40, §1º e 41 da Lei Complementar nº 73</w:t>
      </w:r>
      <w:r>
        <w:rPr>
          <w:rFonts w:cs="Arial"/>
          <w:szCs w:val="20"/>
          <w:lang w:val="pt-BR"/>
        </w:rPr>
        <w:t>, de 19</w:t>
      </w:r>
      <w:r>
        <w:rPr>
          <w:rFonts w:cs="Arial"/>
          <w:szCs w:val="20"/>
        </w:rPr>
        <w:t>93.</w:t>
      </w:r>
    </w:p>
    <w:p w14:paraId="1D19C0D3" w14:textId="77777777" w:rsidR="000D6C4C" w:rsidRPr="00391D87" w:rsidRDefault="000D6C4C" w:rsidP="0048130E">
      <w:pPr>
        <w:pStyle w:val="Nivel1"/>
      </w:pPr>
      <w:r w:rsidRPr="00391D87">
        <w:t>CLÁUSULA DÉCIMA TERCEIRA – ALTERAÇÕES</w:t>
      </w:r>
    </w:p>
    <w:p w14:paraId="1D19C0D4" w14:textId="77777777" w:rsidR="000D6C4C" w:rsidRPr="00391D87" w:rsidRDefault="000D6C4C" w:rsidP="008B0761">
      <w:pPr>
        <w:numPr>
          <w:ilvl w:val="1"/>
          <w:numId w:val="13"/>
        </w:numPr>
        <w:spacing w:before="120" w:after="120" w:line="276" w:lineRule="auto"/>
        <w:ind w:left="425"/>
        <w:jc w:val="both"/>
        <w:rPr>
          <w:rFonts w:cs="Times New Roman"/>
          <w:szCs w:val="20"/>
        </w:rPr>
      </w:pPr>
      <w:r w:rsidRPr="00391D87">
        <w:rPr>
          <w:rFonts w:cs="Times New Roman"/>
          <w:szCs w:val="20"/>
        </w:rPr>
        <w:t>Eventuais alterações contratuais reger-se-ão pela disciplina do art. 65 da Lei nº 8.666, de 1993.</w:t>
      </w:r>
    </w:p>
    <w:p w14:paraId="1D19C0D5" w14:textId="77777777" w:rsidR="000D6C4C" w:rsidRPr="00391D87" w:rsidRDefault="000D6C4C" w:rsidP="008B0761">
      <w:pPr>
        <w:numPr>
          <w:ilvl w:val="1"/>
          <w:numId w:val="13"/>
        </w:numPr>
        <w:spacing w:before="120" w:after="120" w:line="276" w:lineRule="auto"/>
        <w:ind w:left="425"/>
        <w:jc w:val="both"/>
        <w:rPr>
          <w:rFonts w:cs="Times New Roman"/>
          <w:szCs w:val="20"/>
        </w:rPr>
      </w:pPr>
      <w:r w:rsidRPr="00391D87">
        <w:rPr>
          <w:rFonts w:cs="Times New Roman"/>
          <w:szCs w:val="20"/>
        </w:rPr>
        <w:t>A CONTRATADA é obrigada a aceitar, nas mesmas condições contratuais, os acréscimos ou supressões que se fizerem necessários, até o limite de 25% (vinte e cinco por cento) do valor inicial atualizado do contrato.</w:t>
      </w:r>
    </w:p>
    <w:p w14:paraId="1D19C0D6" w14:textId="77777777" w:rsidR="000D6C4C" w:rsidRDefault="000D6C4C" w:rsidP="008B0761">
      <w:pPr>
        <w:numPr>
          <w:ilvl w:val="1"/>
          <w:numId w:val="13"/>
        </w:numPr>
        <w:spacing w:before="120" w:after="120" w:line="276" w:lineRule="auto"/>
        <w:ind w:left="425"/>
        <w:jc w:val="both"/>
        <w:rPr>
          <w:rFonts w:cs="Times New Roman"/>
          <w:szCs w:val="20"/>
        </w:rPr>
      </w:pPr>
      <w:r w:rsidRPr="00391D87">
        <w:rPr>
          <w:rFonts w:cs="Times New Roman"/>
          <w:szCs w:val="20"/>
        </w:rPr>
        <w:lastRenderedPageBreak/>
        <w:t xml:space="preserve">As supressões resultantes de acordo celebrado entre as </w:t>
      </w:r>
      <w:r w:rsidR="00D33CD7" w:rsidRPr="00391D87">
        <w:rPr>
          <w:rFonts w:cs="Times New Roman"/>
          <w:szCs w:val="20"/>
        </w:rPr>
        <w:t xml:space="preserve">partes </w:t>
      </w:r>
      <w:r w:rsidRPr="00391D87">
        <w:rPr>
          <w:rFonts w:cs="Times New Roman"/>
          <w:szCs w:val="20"/>
        </w:rPr>
        <w:t>contratantes poderão exceder o limite de 25% (vinte e cinco por cento) do valor inicial atualizado do contrato.</w:t>
      </w:r>
    </w:p>
    <w:p w14:paraId="1D19C0D7" w14:textId="77777777" w:rsidR="008B0761" w:rsidRPr="007B70CF" w:rsidRDefault="008B0761" w:rsidP="0048130E">
      <w:pPr>
        <w:pStyle w:val="Nivel1"/>
      </w:pPr>
      <w:r w:rsidRPr="007B70CF">
        <w:t>CLÁUSULA DÉCIMA QUARTA – DOS CASOS OMISSOS</w:t>
      </w:r>
    </w:p>
    <w:p w14:paraId="074DBC63" w14:textId="4EF33D4C" w:rsidR="00583D6B" w:rsidRPr="00583D6B" w:rsidRDefault="008B0761" w:rsidP="00583D6B">
      <w:pPr>
        <w:pStyle w:val="Nivel1"/>
        <w:numPr>
          <w:ilvl w:val="1"/>
          <w:numId w:val="13"/>
        </w:numPr>
        <w:rPr>
          <w:b w:val="0"/>
        </w:rPr>
      </w:pPr>
      <w:r w:rsidRPr="00583D6B">
        <w:rPr>
          <w:b w:val="0"/>
        </w:rPr>
        <w:t>Os casos omissos serão decididos pela CONTRATANTE, segundo as disposições contidas na Lei nº 8.666, de 1993, na Lei nº 10.520, de 2002 e demais normas federais aplicáveis e, subsidiariamente, normas e princípios gerais dos contratos.</w:t>
      </w:r>
    </w:p>
    <w:p w14:paraId="1FD5F3CB" w14:textId="77777777" w:rsidR="00583D6B" w:rsidRPr="00583D6B" w:rsidRDefault="00583D6B" w:rsidP="00583D6B">
      <w:pPr>
        <w:pBdr>
          <w:top w:val="single" w:sz="4" w:space="1" w:color="auto"/>
          <w:left w:val="single" w:sz="4" w:space="4" w:color="auto"/>
          <w:bottom w:val="single" w:sz="4" w:space="1" w:color="auto"/>
          <w:right w:val="single" w:sz="4" w:space="4" w:color="auto"/>
        </w:pBdr>
        <w:shd w:val="clear" w:color="auto" w:fill="FFFFCC"/>
        <w:spacing w:before="120" w:after="120" w:line="276" w:lineRule="auto"/>
        <w:ind w:left="425"/>
        <w:jc w:val="both"/>
        <w:rPr>
          <w:rFonts w:cs="Arial"/>
          <w:i/>
        </w:rPr>
      </w:pPr>
      <w:r w:rsidRPr="00583D6B">
        <w:rPr>
          <w:rFonts w:cs="Arial"/>
          <w:b/>
          <w:i/>
          <w:szCs w:val="20"/>
        </w:rPr>
        <w:t>Nota explicativa:</w:t>
      </w:r>
      <w:r w:rsidRPr="00583D6B">
        <w:rPr>
          <w:rFonts w:cs="Arial"/>
          <w:i/>
          <w:szCs w:val="20"/>
        </w:rPr>
        <w:t xml:space="preserve"> No Acórdão n.º 2569/2018 – Plenário, o TCU concluiu que “ A </w:t>
      </w:r>
      <w:r w:rsidRPr="00583D6B">
        <w:rPr>
          <w:rFonts w:cs="Arial"/>
          <w:i/>
        </w:rPr>
        <w:t xml:space="preserve">Administração Pública pode invocar a Lei 8.078/1990 (CDC),na condição de destinatária final de bens e serviços, quando suas prerrogativas estabelecidas na legislação de licitações e contratos forem insuficientes </w:t>
      </w:r>
      <w:r w:rsidRPr="00583D6B">
        <w:rPr>
          <w:rFonts w:cs="Arial"/>
          <w:i/>
          <w:szCs w:val="20"/>
        </w:rPr>
        <w:t>para garantir a proteção mínima dos interesses da sociedade [...]”. (cf. Boletim de Jurisprudência</w:t>
      </w:r>
      <w:r w:rsidRPr="00583D6B">
        <w:rPr>
          <w:rFonts w:cs="Arial"/>
          <w:i/>
        </w:rPr>
        <w:t xml:space="preserve"> n.º 244, sessões 6 e 7 de novembro de 2018). Consta do referido Acórdão, nesse sentido, que: </w:t>
      </w:r>
    </w:p>
    <w:p w14:paraId="6DF67C66" w14:textId="77777777" w:rsidR="00583D6B" w:rsidRPr="00D052F4" w:rsidRDefault="00583D6B" w:rsidP="00583D6B">
      <w:pPr>
        <w:pBdr>
          <w:top w:val="single" w:sz="4" w:space="1" w:color="auto"/>
          <w:left w:val="single" w:sz="4" w:space="4" w:color="auto"/>
          <w:bottom w:val="single" w:sz="4" w:space="1" w:color="auto"/>
          <w:right w:val="single" w:sz="4" w:space="4" w:color="auto"/>
        </w:pBdr>
        <w:shd w:val="clear" w:color="auto" w:fill="FFFFCC"/>
        <w:spacing w:before="120" w:after="120" w:line="276" w:lineRule="auto"/>
        <w:ind w:left="425"/>
        <w:jc w:val="both"/>
        <w:rPr>
          <w:rFonts w:cs="Arial"/>
          <w:i/>
          <w:szCs w:val="20"/>
        </w:rPr>
      </w:pPr>
      <w:r w:rsidRPr="00583D6B">
        <w:rPr>
          <w:rFonts w:cs="Arial"/>
          <w:i/>
          <w:szCs w:val="20"/>
        </w:rPr>
        <w:t xml:space="preserve">“307. Como é exposto no exame técnico transcrito no relatório do TC-016.501/2003-0, acolhido integralmente pelo Relator do Acórdão 1.670/2003-Plenário, Ministro-Substituto Lincoln Magalhães da Rocha, a Lei 8.078/1990 é aplicável à Administração Pública enquanto consumidora de bens e serviços. Isso porque ao definir, em seu art. 2º, ’consumidor’ como toda pessoa física ou jurídica que adquire ou utiliza produto ou serviço como destinatário final, a Lei não fez nenhuma exceção, podendo, portanto, a Administração Pública se utilizar de todos os direitos ali estabelecidos na condição de consumidora. Ainda de acordo com o citado relatório, esse é o entendimento dos doutrinadores Leon </w:t>
      </w:r>
      <w:proofErr w:type="spellStart"/>
      <w:r w:rsidRPr="00583D6B">
        <w:rPr>
          <w:rFonts w:cs="Arial"/>
          <w:i/>
          <w:szCs w:val="20"/>
        </w:rPr>
        <w:t>Fredja</w:t>
      </w:r>
      <w:proofErr w:type="spellEnd"/>
      <w:r w:rsidRPr="00583D6B">
        <w:rPr>
          <w:rFonts w:cs="Arial"/>
          <w:i/>
          <w:szCs w:val="20"/>
        </w:rPr>
        <w:t xml:space="preserve">, Celso Bastos e </w:t>
      </w:r>
      <w:proofErr w:type="spellStart"/>
      <w:r w:rsidRPr="00583D6B">
        <w:rPr>
          <w:rFonts w:cs="Arial"/>
          <w:i/>
          <w:szCs w:val="20"/>
        </w:rPr>
        <w:t>Toshio</w:t>
      </w:r>
      <w:proofErr w:type="spellEnd"/>
      <w:r w:rsidRPr="00583D6B">
        <w:rPr>
          <w:rFonts w:cs="Arial"/>
          <w:i/>
          <w:szCs w:val="20"/>
        </w:rPr>
        <w:t xml:space="preserve"> </w:t>
      </w:r>
      <w:proofErr w:type="spellStart"/>
      <w:r w:rsidRPr="00583D6B">
        <w:rPr>
          <w:rFonts w:cs="Arial"/>
          <w:i/>
          <w:szCs w:val="20"/>
        </w:rPr>
        <w:t>Mukai</w:t>
      </w:r>
      <w:proofErr w:type="spellEnd"/>
      <w:r w:rsidRPr="00583D6B">
        <w:rPr>
          <w:rFonts w:cs="Arial"/>
          <w:i/>
          <w:szCs w:val="20"/>
        </w:rPr>
        <w:t xml:space="preserve">. Diversas outras deliberações do TCU também vão nesse sentido, como o Acórdão 1.729/2008-TCU-Plenário, de relatoria do Ministro Valmir Campelo, o Acórdão 5.736/2011-TCU-Primeira Câmara, de relatoria do Ministro-Substituto </w:t>
      </w:r>
      <w:proofErr w:type="spellStart"/>
      <w:r w:rsidRPr="00583D6B">
        <w:rPr>
          <w:rFonts w:cs="Arial"/>
          <w:i/>
          <w:szCs w:val="20"/>
        </w:rPr>
        <w:t>Weder</w:t>
      </w:r>
      <w:proofErr w:type="spellEnd"/>
      <w:r w:rsidRPr="00583D6B">
        <w:rPr>
          <w:rFonts w:cs="Arial"/>
          <w:i/>
          <w:szCs w:val="20"/>
        </w:rPr>
        <w:t xml:space="preserve"> de Oliveira, e as Decisões 634/1996 e 1.045/2000, ambas do Plenário, de relatoria dos ministros Homero Santos e Adylson Motta, respectivamente.”</w:t>
      </w:r>
    </w:p>
    <w:p w14:paraId="1D19C0D9" w14:textId="77777777" w:rsidR="0070059F" w:rsidRPr="00391D87" w:rsidRDefault="000D6C4C" w:rsidP="0048130E">
      <w:pPr>
        <w:pStyle w:val="Nivel1"/>
      </w:pPr>
      <w:r w:rsidRPr="00391D87">
        <w:t>C</w:t>
      </w:r>
      <w:r w:rsidR="0070059F" w:rsidRPr="00391D87">
        <w:t xml:space="preserve">LÁUSULA DÉCIMA </w:t>
      </w:r>
      <w:r w:rsidR="008B0761">
        <w:t>QUINTA</w:t>
      </w:r>
      <w:r w:rsidR="0070059F" w:rsidRPr="00391D87">
        <w:t xml:space="preserve"> – PUBLICAÇÃO</w:t>
      </w:r>
    </w:p>
    <w:p w14:paraId="1D19C0DA" w14:textId="77777777" w:rsidR="000D6C4C" w:rsidRDefault="00B72B3F" w:rsidP="008B0761">
      <w:pPr>
        <w:numPr>
          <w:ilvl w:val="1"/>
          <w:numId w:val="13"/>
        </w:numPr>
        <w:spacing w:before="120" w:after="120" w:line="276" w:lineRule="auto"/>
        <w:ind w:left="425"/>
        <w:jc w:val="both"/>
        <w:rPr>
          <w:rFonts w:cs="Times New Roman"/>
          <w:szCs w:val="20"/>
        </w:rPr>
      </w:pPr>
      <w:r w:rsidRPr="00391D87">
        <w:rPr>
          <w:rFonts w:cs="Times New Roman"/>
          <w:szCs w:val="20"/>
        </w:rPr>
        <w:t>I</w:t>
      </w:r>
      <w:r w:rsidR="0070059F" w:rsidRPr="00391D87">
        <w:rPr>
          <w:rFonts w:cs="Times New Roman"/>
          <w:szCs w:val="20"/>
        </w:rPr>
        <w:t>ncumbirá à CONTRATANTE providenciar a publicação deste instrumento, por extrato, no Diário Oficial da União, no prazo previsto na Lei nº 8.666, de 1993.</w:t>
      </w:r>
    </w:p>
    <w:p w14:paraId="1D19C0DB" w14:textId="77777777" w:rsidR="0070059F" w:rsidRPr="00391D87" w:rsidRDefault="000D6C4C" w:rsidP="0048130E">
      <w:pPr>
        <w:pStyle w:val="Nivel1"/>
      </w:pPr>
      <w:r w:rsidRPr="00391D87">
        <w:t>CL</w:t>
      </w:r>
      <w:r w:rsidR="0070059F" w:rsidRPr="00391D87">
        <w:t xml:space="preserve">ÁUSULA DÉCIMA </w:t>
      </w:r>
      <w:r w:rsidR="008B0761">
        <w:t>SEXTA</w:t>
      </w:r>
      <w:r w:rsidR="0070059F" w:rsidRPr="00391D87">
        <w:t xml:space="preserve"> – FORO</w:t>
      </w:r>
    </w:p>
    <w:p w14:paraId="1D19C0DC" w14:textId="77777777" w:rsidR="0070059F" w:rsidRPr="00391D87" w:rsidRDefault="0070059F" w:rsidP="008B0761">
      <w:pPr>
        <w:numPr>
          <w:ilvl w:val="1"/>
          <w:numId w:val="13"/>
        </w:numPr>
        <w:spacing w:before="120" w:after="120" w:line="276" w:lineRule="auto"/>
        <w:ind w:left="425"/>
        <w:jc w:val="both"/>
        <w:rPr>
          <w:rFonts w:cs="Times New Roman"/>
          <w:szCs w:val="20"/>
        </w:rPr>
      </w:pPr>
      <w:r w:rsidRPr="00391D87">
        <w:rPr>
          <w:rFonts w:cs="Times New Roman"/>
          <w:szCs w:val="20"/>
        </w:rPr>
        <w:t xml:space="preserve">O Foro para solucionar os litígios que decorrerem da execução deste Termo de Contrato será o da </w:t>
      </w:r>
      <w:r w:rsidRPr="00391D87">
        <w:rPr>
          <w:rFonts w:cs="Times New Roman"/>
          <w:color w:val="000000"/>
          <w:szCs w:val="20"/>
        </w:rPr>
        <w:t>Seção Judiciária</w:t>
      </w:r>
      <w:r w:rsidRPr="00391D87">
        <w:rPr>
          <w:rFonts w:cs="Times New Roman"/>
          <w:color w:val="FF0000"/>
          <w:szCs w:val="20"/>
        </w:rPr>
        <w:t xml:space="preserve"> </w:t>
      </w:r>
      <w:r w:rsidRPr="00391D87">
        <w:rPr>
          <w:rFonts w:cs="Times New Roman"/>
          <w:color w:val="000000"/>
          <w:szCs w:val="20"/>
        </w:rPr>
        <w:t>de</w:t>
      </w:r>
      <w:r w:rsidRPr="00391D87">
        <w:rPr>
          <w:rFonts w:cs="Times New Roman"/>
          <w:color w:val="FF0000"/>
          <w:szCs w:val="20"/>
        </w:rPr>
        <w:t xml:space="preserve"> ..................</w:t>
      </w:r>
      <w:r w:rsidRPr="00391D87">
        <w:rPr>
          <w:rFonts w:cs="Times New Roman"/>
          <w:szCs w:val="20"/>
        </w:rPr>
        <w:t xml:space="preserve"> - Justiça Federal.</w:t>
      </w:r>
    </w:p>
    <w:p w14:paraId="1D19C0DD" w14:textId="77777777" w:rsidR="0070059F" w:rsidRPr="00391D87" w:rsidRDefault="0070059F" w:rsidP="008B0761">
      <w:pPr>
        <w:spacing w:after="120" w:line="360" w:lineRule="auto"/>
        <w:ind w:right="-15" w:firstLine="540"/>
        <w:jc w:val="both"/>
        <w:rPr>
          <w:rFonts w:cs="Times New Roman"/>
          <w:szCs w:val="20"/>
        </w:rPr>
      </w:pPr>
    </w:p>
    <w:p w14:paraId="1D19C0DE" w14:textId="77777777" w:rsidR="0070059F" w:rsidRPr="00391D87" w:rsidRDefault="0070059F" w:rsidP="008B0761">
      <w:pPr>
        <w:spacing w:before="120" w:after="120" w:line="276" w:lineRule="auto"/>
        <w:jc w:val="both"/>
        <w:rPr>
          <w:rFonts w:cs="Times New Roman"/>
          <w:szCs w:val="20"/>
        </w:rPr>
      </w:pPr>
      <w:r w:rsidRPr="00391D87">
        <w:rPr>
          <w:rFonts w:cs="Times New Roman"/>
          <w:szCs w:val="20"/>
        </w:rPr>
        <w:t xml:space="preserve">Para firmeza e validade do pactuado, o presente Termo de Contrato foi lavrado em duas (duas) vias de igual teor, que, depois de lido e achado em ordem, vai assinado pelos contraentes. </w:t>
      </w:r>
    </w:p>
    <w:p w14:paraId="1D19C0DF" w14:textId="77777777" w:rsidR="0070059F" w:rsidRPr="00391D87" w:rsidRDefault="0070059F" w:rsidP="008B0761">
      <w:pPr>
        <w:spacing w:after="120" w:line="360" w:lineRule="auto"/>
        <w:ind w:right="-15"/>
        <w:jc w:val="both"/>
        <w:rPr>
          <w:rFonts w:cs="Times New Roman"/>
          <w:szCs w:val="20"/>
        </w:rPr>
      </w:pPr>
      <w:r w:rsidRPr="00391D87">
        <w:rPr>
          <w:rFonts w:cs="Times New Roman"/>
          <w:szCs w:val="20"/>
        </w:rPr>
        <w:t>...........................................,  .......... de.......................................... de 20.....</w:t>
      </w:r>
    </w:p>
    <w:p w14:paraId="1D19C0E0" w14:textId="77777777" w:rsidR="0070059F" w:rsidRPr="00391D87" w:rsidRDefault="0070059F" w:rsidP="008B0761">
      <w:pPr>
        <w:spacing w:after="120"/>
        <w:jc w:val="both"/>
        <w:rPr>
          <w:rFonts w:cs="Times New Roman"/>
          <w:bCs/>
          <w:szCs w:val="20"/>
        </w:rPr>
      </w:pPr>
    </w:p>
    <w:p w14:paraId="1D19C0E1" w14:textId="77777777" w:rsidR="0070059F" w:rsidRPr="00391D87" w:rsidRDefault="0070059F" w:rsidP="008B0761">
      <w:pPr>
        <w:spacing w:after="120"/>
        <w:jc w:val="center"/>
        <w:rPr>
          <w:rFonts w:cs="Times New Roman"/>
          <w:bCs/>
          <w:szCs w:val="20"/>
        </w:rPr>
      </w:pPr>
      <w:r w:rsidRPr="00391D87">
        <w:rPr>
          <w:rFonts w:cs="Times New Roman"/>
          <w:bCs/>
          <w:szCs w:val="20"/>
        </w:rPr>
        <w:t>_________________________</w:t>
      </w:r>
    </w:p>
    <w:p w14:paraId="1D19C0E2" w14:textId="77777777" w:rsidR="0070059F" w:rsidRPr="00391D87" w:rsidRDefault="00C609B8" w:rsidP="008B0761">
      <w:pPr>
        <w:spacing w:after="120"/>
        <w:jc w:val="center"/>
        <w:rPr>
          <w:rFonts w:cs="Times New Roman"/>
          <w:bCs/>
          <w:szCs w:val="20"/>
        </w:rPr>
      </w:pPr>
      <w:r w:rsidRPr="00391D87">
        <w:rPr>
          <w:rFonts w:cs="Times New Roman"/>
          <w:bCs/>
          <w:szCs w:val="20"/>
        </w:rPr>
        <w:t xml:space="preserve">Representante </w:t>
      </w:r>
      <w:r w:rsidR="0070059F" w:rsidRPr="00391D87">
        <w:rPr>
          <w:rFonts w:cs="Times New Roman"/>
          <w:bCs/>
          <w:szCs w:val="20"/>
        </w:rPr>
        <w:t>legal da CONTRATANTE</w:t>
      </w:r>
    </w:p>
    <w:p w14:paraId="1D19C0E3" w14:textId="77777777" w:rsidR="0070059F" w:rsidRPr="00391D87" w:rsidRDefault="0070059F" w:rsidP="008B0761">
      <w:pPr>
        <w:spacing w:after="120"/>
        <w:jc w:val="center"/>
        <w:rPr>
          <w:rFonts w:cs="Times New Roman"/>
          <w:szCs w:val="20"/>
        </w:rPr>
      </w:pPr>
      <w:r w:rsidRPr="00391D87">
        <w:rPr>
          <w:rFonts w:cs="Times New Roman"/>
          <w:szCs w:val="20"/>
        </w:rPr>
        <w:t>_________________________</w:t>
      </w:r>
    </w:p>
    <w:p w14:paraId="1D19C0E4" w14:textId="77777777" w:rsidR="0070059F" w:rsidRPr="00391D87" w:rsidRDefault="00C609B8" w:rsidP="008B0761">
      <w:pPr>
        <w:spacing w:after="120"/>
        <w:jc w:val="center"/>
        <w:rPr>
          <w:rFonts w:cs="Times New Roman"/>
          <w:szCs w:val="20"/>
        </w:rPr>
      </w:pPr>
      <w:r w:rsidRPr="00391D87">
        <w:rPr>
          <w:rFonts w:cs="Times New Roman"/>
          <w:bCs/>
          <w:szCs w:val="20"/>
        </w:rPr>
        <w:t>Representante</w:t>
      </w:r>
      <w:r w:rsidRPr="00391D87">
        <w:rPr>
          <w:rFonts w:cs="Times New Roman"/>
          <w:szCs w:val="20"/>
        </w:rPr>
        <w:t xml:space="preserve"> </w:t>
      </w:r>
      <w:r w:rsidR="0070059F" w:rsidRPr="00391D87">
        <w:rPr>
          <w:rFonts w:cs="Times New Roman"/>
          <w:szCs w:val="20"/>
        </w:rPr>
        <w:t>legal da CONTRATADA</w:t>
      </w:r>
    </w:p>
    <w:p w14:paraId="1D19C0E5" w14:textId="77777777" w:rsidR="009E57F9" w:rsidRPr="00391D87" w:rsidRDefault="009E57F9" w:rsidP="008B0761">
      <w:pPr>
        <w:spacing w:after="120"/>
        <w:jc w:val="both"/>
        <w:rPr>
          <w:rFonts w:cs="Times New Roman"/>
          <w:szCs w:val="20"/>
        </w:rPr>
      </w:pPr>
    </w:p>
    <w:p w14:paraId="1D19C0E6" w14:textId="77777777" w:rsidR="009E57F9" w:rsidRPr="00391D87" w:rsidRDefault="009E57F9" w:rsidP="008B0761">
      <w:pPr>
        <w:spacing w:after="120"/>
        <w:jc w:val="both"/>
        <w:rPr>
          <w:rFonts w:cs="Times New Roman"/>
          <w:szCs w:val="20"/>
        </w:rPr>
      </w:pPr>
    </w:p>
    <w:p w14:paraId="1D19C0E7" w14:textId="77777777" w:rsidR="0070059F" w:rsidRPr="00FF17C9" w:rsidRDefault="0070059F" w:rsidP="008B0761">
      <w:pPr>
        <w:spacing w:after="120"/>
        <w:jc w:val="both"/>
        <w:rPr>
          <w:rFonts w:cs="Times New Roman"/>
          <w:szCs w:val="20"/>
        </w:rPr>
      </w:pPr>
      <w:r w:rsidRPr="00391D87">
        <w:rPr>
          <w:rFonts w:cs="Times New Roman"/>
          <w:szCs w:val="20"/>
        </w:rPr>
        <w:t>TESTEMUNHAS:</w:t>
      </w:r>
    </w:p>
    <w:sectPr w:rsidR="0070059F" w:rsidRPr="00FF17C9" w:rsidSect="00285CB7">
      <w:footerReference w:type="default" r:id="rId12"/>
      <w:pgSz w:w="11906" w:h="16838"/>
      <w:pgMar w:top="1418" w:right="1134" w:bottom="141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54DC9" w14:textId="77777777" w:rsidR="00F1644B" w:rsidRDefault="00F1644B">
      <w:r>
        <w:separator/>
      </w:r>
    </w:p>
  </w:endnote>
  <w:endnote w:type="continuationSeparator" w:id="0">
    <w:p w14:paraId="2F21DE86" w14:textId="77777777" w:rsidR="00F1644B" w:rsidRDefault="00F16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9C0EF" w14:textId="77777777" w:rsidR="007B3E18" w:rsidRPr="00125F71" w:rsidRDefault="007B3E18" w:rsidP="007B3E18">
    <w:pPr>
      <w:pStyle w:val="Rodap"/>
      <w:rPr>
        <w:rFonts w:ascii="Times New Roman" w:hAnsi="Times New Roman" w:cs="Times New Roman"/>
      </w:rPr>
    </w:pPr>
    <w:r w:rsidRPr="00125F71">
      <w:rPr>
        <w:rFonts w:ascii="Times New Roman" w:hAnsi="Times New Roman" w:cs="Times New Roman"/>
      </w:rPr>
      <w:t>____________________________________________________________________</w:t>
    </w:r>
  </w:p>
  <w:p w14:paraId="1D19C0F0" w14:textId="0CD1E6C0" w:rsidR="007B3E18" w:rsidRPr="00025B38" w:rsidRDefault="00C418EC" w:rsidP="007B3E18">
    <w:pPr>
      <w:pStyle w:val="Rodap"/>
      <w:rPr>
        <w:sz w:val="12"/>
        <w:szCs w:val="12"/>
      </w:rPr>
    </w:pPr>
    <w:r>
      <w:rPr>
        <w:sz w:val="12"/>
        <w:szCs w:val="12"/>
      </w:rPr>
      <w:t>Câmara Nacional</w:t>
    </w:r>
    <w:r w:rsidR="007B3E18" w:rsidRPr="00025B38">
      <w:rPr>
        <w:sz w:val="12"/>
        <w:szCs w:val="12"/>
      </w:rPr>
      <w:t xml:space="preserve"> de </w:t>
    </w:r>
    <w:r w:rsidR="00F74545">
      <w:rPr>
        <w:sz w:val="12"/>
        <w:szCs w:val="12"/>
      </w:rPr>
      <w:t>Modelos de Licitações e Contratos</w:t>
    </w:r>
    <w:r w:rsidR="007B3E18" w:rsidRPr="00025B38">
      <w:rPr>
        <w:sz w:val="12"/>
        <w:szCs w:val="12"/>
      </w:rPr>
      <w:t xml:space="preserve"> da Consultoria-Geral da União</w:t>
    </w:r>
  </w:p>
  <w:p w14:paraId="1D19C0F1" w14:textId="77777777" w:rsidR="007B3E18" w:rsidRDefault="007B3E18" w:rsidP="007B3E18">
    <w:pPr>
      <w:pStyle w:val="Rodap"/>
      <w:rPr>
        <w:sz w:val="12"/>
        <w:szCs w:val="12"/>
      </w:rPr>
    </w:pPr>
    <w:r>
      <w:rPr>
        <w:sz w:val="12"/>
        <w:szCs w:val="12"/>
      </w:rPr>
      <w:t>Termo de Contrato - M</w:t>
    </w:r>
    <w:r w:rsidRPr="00025B38">
      <w:rPr>
        <w:sz w:val="12"/>
        <w:szCs w:val="12"/>
      </w:rPr>
      <w:t xml:space="preserve">odelo para Pregão Eletrônico: Serviços </w:t>
    </w:r>
    <w:r>
      <w:rPr>
        <w:sz w:val="12"/>
        <w:szCs w:val="12"/>
      </w:rPr>
      <w:t>Contínuos</w:t>
    </w:r>
    <w:r w:rsidRPr="00025B38">
      <w:rPr>
        <w:sz w:val="12"/>
        <w:szCs w:val="12"/>
      </w:rPr>
      <w:t xml:space="preserve"> </w:t>
    </w:r>
    <w:r>
      <w:rPr>
        <w:sz w:val="12"/>
        <w:szCs w:val="12"/>
      </w:rPr>
      <w:t>sem</w:t>
    </w:r>
    <w:r w:rsidRPr="00025B38">
      <w:rPr>
        <w:sz w:val="12"/>
        <w:szCs w:val="12"/>
      </w:rPr>
      <w:t xml:space="preserve"> dedicação de mão de obra</w:t>
    </w:r>
    <w:r w:rsidRPr="009C1772">
      <w:rPr>
        <w:sz w:val="12"/>
        <w:szCs w:val="12"/>
      </w:rPr>
      <w:t xml:space="preserve"> </w:t>
    </w:r>
    <w:r w:rsidRPr="00025B38">
      <w:rPr>
        <w:sz w:val="12"/>
        <w:szCs w:val="12"/>
      </w:rPr>
      <w:t>exclusiva</w:t>
    </w:r>
  </w:p>
  <w:p w14:paraId="1D19C0F2" w14:textId="7596226F" w:rsidR="007B3E18" w:rsidRDefault="007B3E18">
    <w:pPr>
      <w:pStyle w:val="Rodap"/>
    </w:pPr>
    <w:r>
      <w:rPr>
        <w:sz w:val="12"/>
        <w:szCs w:val="12"/>
      </w:rPr>
      <w:t xml:space="preserve">Atualização: </w:t>
    </w:r>
    <w:r w:rsidR="00C418EC">
      <w:rPr>
        <w:sz w:val="12"/>
        <w:szCs w:val="12"/>
      </w:rPr>
      <w:t>Julho/2020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1B83AB" w14:textId="77777777" w:rsidR="00F1644B" w:rsidRDefault="00F1644B">
      <w:r>
        <w:separator/>
      </w:r>
    </w:p>
  </w:footnote>
  <w:footnote w:type="continuationSeparator" w:id="0">
    <w:p w14:paraId="4485F03E" w14:textId="77777777" w:rsidR="00F1644B" w:rsidRDefault="00F164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8FC21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F4626D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A8E349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81E50C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318BEE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0F2BEA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F6C72D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3E83C1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F0E7F7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3D6E6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475D5B"/>
    <w:multiLevelType w:val="hybridMultilevel"/>
    <w:tmpl w:val="69ECD8AA"/>
    <w:lvl w:ilvl="0" w:tplc="0416000F">
      <w:start w:val="17"/>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01FA0F6F"/>
    <w:multiLevelType w:val="multilevel"/>
    <w:tmpl w:val="92F66DB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06D82A6F"/>
    <w:multiLevelType w:val="multilevel"/>
    <w:tmpl w:val="4EB6F664"/>
    <w:lvl w:ilvl="0">
      <w:start w:val="5"/>
      <w:numFmt w:val="decimal"/>
      <w:lvlText w:val="%1"/>
      <w:lvlJc w:val="left"/>
      <w:pPr>
        <w:tabs>
          <w:tab w:val="num" w:pos="360"/>
        </w:tabs>
        <w:ind w:left="360" w:hanging="360"/>
      </w:pPr>
      <w:rPr>
        <w:rFonts w:cs="Arial" w:hint="default"/>
      </w:rPr>
    </w:lvl>
    <w:lvl w:ilvl="1">
      <w:start w:val="2"/>
      <w:numFmt w:val="decimal"/>
      <w:lvlText w:val="%1.%2"/>
      <w:lvlJc w:val="left"/>
      <w:pPr>
        <w:tabs>
          <w:tab w:val="num" w:pos="644"/>
        </w:tabs>
        <w:ind w:left="644" w:hanging="360"/>
      </w:pPr>
      <w:rPr>
        <w:rFonts w:cs="Arial" w:hint="default"/>
      </w:rPr>
    </w:lvl>
    <w:lvl w:ilvl="2">
      <w:start w:val="1"/>
      <w:numFmt w:val="decimal"/>
      <w:lvlText w:val="%1.%2.%3"/>
      <w:lvlJc w:val="left"/>
      <w:pPr>
        <w:tabs>
          <w:tab w:val="num" w:pos="1288"/>
        </w:tabs>
        <w:ind w:left="1288" w:hanging="720"/>
      </w:pPr>
      <w:rPr>
        <w:rFonts w:cs="Arial" w:hint="default"/>
      </w:rPr>
    </w:lvl>
    <w:lvl w:ilvl="3">
      <w:start w:val="1"/>
      <w:numFmt w:val="decimal"/>
      <w:lvlText w:val="%1.%2.%3.%4"/>
      <w:lvlJc w:val="left"/>
      <w:pPr>
        <w:tabs>
          <w:tab w:val="num" w:pos="1572"/>
        </w:tabs>
        <w:ind w:left="1572" w:hanging="720"/>
      </w:pPr>
      <w:rPr>
        <w:rFonts w:cs="Arial" w:hint="default"/>
      </w:rPr>
    </w:lvl>
    <w:lvl w:ilvl="4">
      <w:start w:val="1"/>
      <w:numFmt w:val="decimal"/>
      <w:lvlText w:val="%1.%2.%3.%4.%5"/>
      <w:lvlJc w:val="left"/>
      <w:pPr>
        <w:tabs>
          <w:tab w:val="num" w:pos="1856"/>
        </w:tabs>
        <w:ind w:left="1856" w:hanging="720"/>
      </w:pPr>
      <w:rPr>
        <w:rFonts w:cs="Arial" w:hint="default"/>
      </w:rPr>
    </w:lvl>
    <w:lvl w:ilvl="5">
      <w:start w:val="1"/>
      <w:numFmt w:val="decimal"/>
      <w:lvlText w:val="%1.%2.%3.%4.%5.%6"/>
      <w:lvlJc w:val="left"/>
      <w:pPr>
        <w:tabs>
          <w:tab w:val="num" w:pos="2500"/>
        </w:tabs>
        <w:ind w:left="2500" w:hanging="1080"/>
      </w:pPr>
      <w:rPr>
        <w:rFonts w:cs="Arial" w:hint="default"/>
      </w:rPr>
    </w:lvl>
    <w:lvl w:ilvl="6">
      <w:start w:val="1"/>
      <w:numFmt w:val="decimal"/>
      <w:lvlText w:val="%1.%2.%3.%4.%5.%6.%7"/>
      <w:lvlJc w:val="left"/>
      <w:pPr>
        <w:tabs>
          <w:tab w:val="num" w:pos="2784"/>
        </w:tabs>
        <w:ind w:left="2784" w:hanging="1080"/>
      </w:pPr>
      <w:rPr>
        <w:rFonts w:cs="Arial" w:hint="default"/>
      </w:rPr>
    </w:lvl>
    <w:lvl w:ilvl="7">
      <w:start w:val="1"/>
      <w:numFmt w:val="decimal"/>
      <w:lvlText w:val="%1.%2.%3.%4.%5.%6.%7.%8"/>
      <w:lvlJc w:val="left"/>
      <w:pPr>
        <w:tabs>
          <w:tab w:val="num" w:pos="3428"/>
        </w:tabs>
        <w:ind w:left="3428" w:hanging="1440"/>
      </w:pPr>
      <w:rPr>
        <w:rFonts w:cs="Arial" w:hint="default"/>
      </w:rPr>
    </w:lvl>
    <w:lvl w:ilvl="8">
      <w:start w:val="1"/>
      <w:numFmt w:val="decimal"/>
      <w:lvlText w:val="%1.%2.%3.%4.%5.%6.%7.%8.%9"/>
      <w:lvlJc w:val="left"/>
      <w:pPr>
        <w:tabs>
          <w:tab w:val="num" w:pos="3712"/>
        </w:tabs>
        <w:ind w:left="3712" w:hanging="1440"/>
      </w:pPr>
      <w:rPr>
        <w:rFonts w:cs="Arial" w:hint="default"/>
      </w:rPr>
    </w:lvl>
  </w:abstractNum>
  <w:abstractNum w:abstractNumId="14" w15:restartNumberingAfterBreak="0">
    <w:nsid w:val="080D0ECA"/>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3B5362B"/>
    <w:multiLevelType w:val="multilevel"/>
    <w:tmpl w:val="AB36C834"/>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5DA023B"/>
    <w:multiLevelType w:val="multilevel"/>
    <w:tmpl w:val="EADE0632"/>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18DE36E3"/>
    <w:multiLevelType w:val="multilevel"/>
    <w:tmpl w:val="FE385002"/>
    <w:lvl w:ilvl="0">
      <w:start w:val="3"/>
      <w:numFmt w:val="decimal"/>
      <w:lvlText w:val="%1"/>
      <w:lvlJc w:val="left"/>
      <w:pPr>
        <w:tabs>
          <w:tab w:val="num" w:pos="480"/>
        </w:tabs>
        <w:ind w:left="480" w:hanging="480"/>
      </w:pPr>
      <w:rPr>
        <w:rFonts w:eastAsia="Arial Unicode MS" w:hint="default"/>
      </w:rPr>
    </w:lvl>
    <w:lvl w:ilvl="1">
      <w:start w:val="2"/>
      <w:numFmt w:val="decimal"/>
      <w:lvlText w:val="%1.%2"/>
      <w:lvlJc w:val="left"/>
      <w:pPr>
        <w:tabs>
          <w:tab w:val="num" w:pos="480"/>
        </w:tabs>
        <w:ind w:left="480" w:hanging="480"/>
      </w:pPr>
      <w:rPr>
        <w:rFonts w:eastAsia="Arial Unicode MS" w:hint="default"/>
      </w:rPr>
    </w:lvl>
    <w:lvl w:ilvl="2">
      <w:start w:val="3"/>
      <w:numFmt w:val="decimal"/>
      <w:lvlText w:val="%1.%2.%3"/>
      <w:lvlJc w:val="left"/>
      <w:pPr>
        <w:tabs>
          <w:tab w:val="num" w:pos="720"/>
        </w:tabs>
        <w:ind w:left="720" w:hanging="720"/>
      </w:pPr>
      <w:rPr>
        <w:rFonts w:eastAsia="Arial Unicode MS" w:hint="default"/>
      </w:rPr>
    </w:lvl>
    <w:lvl w:ilvl="3">
      <w:start w:val="1"/>
      <w:numFmt w:val="decimal"/>
      <w:lvlText w:val="%1.%2.%3.%4"/>
      <w:lvlJc w:val="left"/>
      <w:pPr>
        <w:tabs>
          <w:tab w:val="num" w:pos="720"/>
        </w:tabs>
        <w:ind w:left="720" w:hanging="720"/>
      </w:pPr>
      <w:rPr>
        <w:rFonts w:eastAsia="Arial Unicode MS" w:hint="default"/>
      </w:rPr>
    </w:lvl>
    <w:lvl w:ilvl="4">
      <w:start w:val="1"/>
      <w:numFmt w:val="decimal"/>
      <w:lvlText w:val="%1.%2.%3.%4.%5"/>
      <w:lvlJc w:val="left"/>
      <w:pPr>
        <w:tabs>
          <w:tab w:val="num" w:pos="1080"/>
        </w:tabs>
        <w:ind w:left="1080" w:hanging="1080"/>
      </w:pPr>
      <w:rPr>
        <w:rFonts w:eastAsia="Arial Unicode MS" w:hint="default"/>
      </w:rPr>
    </w:lvl>
    <w:lvl w:ilvl="5">
      <w:start w:val="1"/>
      <w:numFmt w:val="decimal"/>
      <w:lvlText w:val="%1.%2.%3.%4.%5.%6"/>
      <w:lvlJc w:val="left"/>
      <w:pPr>
        <w:tabs>
          <w:tab w:val="num" w:pos="1080"/>
        </w:tabs>
        <w:ind w:left="1080" w:hanging="1080"/>
      </w:pPr>
      <w:rPr>
        <w:rFonts w:eastAsia="Arial Unicode MS" w:hint="default"/>
      </w:rPr>
    </w:lvl>
    <w:lvl w:ilvl="6">
      <w:start w:val="1"/>
      <w:numFmt w:val="decimal"/>
      <w:lvlText w:val="%1.%2.%3.%4.%5.%6.%7"/>
      <w:lvlJc w:val="left"/>
      <w:pPr>
        <w:tabs>
          <w:tab w:val="num" w:pos="1440"/>
        </w:tabs>
        <w:ind w:left="1440" w:hanging="1440"/>
      </w:pPr>
      <w:rPr>
        <w:rFonts w:eastAsia="Arial Unicode MS" w:hint="default"/>
      </w:rPr>
    </w:lvl>
    <w:lvl w:ilvl="7">
      <w:start w:val="1"/>
      <w:numFmt w:val="decimal"/>
      <w:lvlText w:val="%1.%2.%3.%4.%5.%6.%7.%8"/>
      <w:lvlJc w:val="left"/>
      <w:pPr>
        <w:tabs>
          <w:tab w:val="num" w:pos="1440"/>
        </w:tabs>
        <w:ind w:left="1440" w:hanging="1440"/>
      </w:pPr>
      <w:rPr>
        <w:rFonts w:eastAsia="Arial Unicode MS" w:hint="default"/>
      </w:rPr>
    </w:lvl>
    <w:lvl w:ilvl="8">
      <w:start w:val="1"/>
      <w:numFmt w:val="decimal"/>
      <w:lvlText w:val="%1.%2.%3.%4.%5.%6.%7.%8.%9"/>
      <w:lvlJc w:val="left"/>
      <w:pPr>
        <w:tabs>
          <w:tab w:val="num" w:pos="1800"/>
        </w:tabs>
        <w:ind w:left="1800" w:hanging="1800"/>
      </w:pPr>
      <w:rPr>
        <w:rFonts w:eastAsia="Arial Unicode MS" w:hint="default"/>
      </w:rPr>
    </w:lvl>
  </w:abstractNum>
  <w:abstractNum w:abstractNumId="18" w15:restartNumberingAfterBreak="0">
    <w:nsid w:val="1D5C100D"/>
    <w:multiLevelType w:val="multilevel"/>
    <w:tmpl w:val="0416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3984623"/>
    <w:multiLevelType w:val="multilevel"/>
    <w:tmpl w:val="F932A26A"/>
    <w:lvl w:ilvl="0">
      <w:start w:val="1"/>
      <w:numFmt w:val="decimal"/>
      <w:suff w:val="space"/>
      <w:lvlText w:val="%1."/>
      <w:lvlJc w:val="left"/>
      <w:pPr>
        <w:ind w:left="0" w:firstLine="0"/>
      </w:pPr>
      <w:rPr>
        <w:rFonts w:hint="default"/>
        <w:b/>
      </w:rPr>
    </w:lvl>
    <w:lvl w:ilvl="1">
      <w:start w:val="1"/>
      <w:numFmt w:val="decimal"/>
      <w:suff w:val="space"/>
      <w:lvlText w:val="%1.%2."/>
      <w:lvlJc w:val="left"/>
      <w:pPr>
        <w:ind w:left="284" w:firstLine="0"/>
      </w:pPr>
      <w:rPr>
        <w:rFonts w:hint="default"/>
        <w:b/>
      </w:rPr>
    </w:lvl>
    <w:lvl w:ilvl="2">
      <w:start w:val="1"/>
      <w:numFmt w:val="decimal"/>
      <w:suff w:val="space"/>
      <w:lvlText w:val="%1.%2.%3."/>
      <w:lvlJc w:val="left"/>
      <w:pPr>
        <w:ind w:left="567" w:firstLine="0"/>
      </w:pPr>
      <w:rPr>
        <w:rFonts w:hint="default"/>
        <w:b/>
      </w:rPr>
    </w:lvl>
    <w:lvl w:ilvl="3">
      <w:start w:val="1"/>
      <w:numFmt w:val="decimal"/>
      <w:suff w:val="space"/>
      <w:lvlText w:val="%1.%2.%3.%4."/>
      <w:lvlJc w:val="left"/>
      <w:pPr>
        <w:ind w:left="851" w:firstLine="0"/>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7C560EE"/>
    <w:multiLevelType w:val="hybridMultilevel"/>
    <w:tmpl w:val="8D0EEAB6"/>
    <w:lvl w:ilvl="0" w:tplc="EBBE9DBC">
      <w:start w:val="1"/>
      <w:numFmt w:val="lowerLetter"/>
      <w:lvlText w:val="%1)"/>
      <w:lvlJc w:val="left"/>
      <w:pPr>
        <w:ind w:left="1854" w:hanging="360"/>
      </w:pPr>
      <w:rPr>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1" w15:restartNumberingAfterBreak="0">
    <w:nsid w:val="313B6505"/>
    <w:multiLevelType w:val="multilevel"/>
    <w:tmpl w:val="F2123BCC"/>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32594068"/>
    <w:multiLevelType w:val="multilevel"/>
    <w:tmpl w:val="936E906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3831651B"/>
    <w:multiLevelType w:val="multilevel"/>
    <w:tmpl w:val="F6A4AC3A"/>
    <w:lvl w:ilvl="0">
      <w:start w:val="7"/>
      <w:numFmt w:val="decimal"/>
      <w:lvlText w:val="%1"/>
      <w:lvlJc w:val="left"/>
      <w:pPr>
        <w:tabs>
          <w:tab w:val="num" w:pos="360"/>
        </w:tabs>
        <w:ind w:left="360" w:hanging="360"/>
      </w:pPr>
      <w:rPr>
        <w:rFonts w:hint="default"/>
        <w:color w:val="0000FF"/>
      </w:rPr>
    </w:lvl>
    <w:lvl w:ilvl="1">
      <w:start w:val="4"/>
      <w:numFmt w:val="decimal"/>
      <w:lvlText w:val="%1.%2"/>
      <w:lvlJc w:val="left"/>
      <w:pPr>
        <w:tabs>
          <w:tab w:val="num" w:pos="360"/>
        </w:tabs>
        <w:ind w:left="360" w:hanging="360"/>
      </w:pPr>
      <w:rPr>
        <w:rFonts w:hint="default"/>
        <w:color w:val="0000FF"/>
      </w:rPr>
    </w:lvl>
    <w:lvl w:ilvl="2">
      <w:start w:val="1"/>
      <w:numFmt w:val="decimal"/>
      <w:lvlText w:val="%1.%2.%3"/>
      <w:lvlJc w:val="left"/>
      <w:pPr>
        <w:tabs>
          <w:tab w:val="num" w:pos="720"/>
        </w:tabs>
        <w:ind w:left="720" w:hanging="720"/>
      </w:pPr>
      <w:rPr>
        <w:rFonts w:hint="default"/>
        <w:color w:val="0000FF"/>
      </w:rPr>
    </w:lvl>
    <w:lvl w:ilvl="3">
      <w:start w:val="1"/>
      <w:numFmt w:val="decimal"/>
      <w:lvlText w:val="%1.%2.%3.%4"/>
      <w:lvlJc w:val="left"/>
      <w:pPr>
        <w:tabs>
          <w:tab w:val="num" w:pos="720"/>
        </w:tabs>
        <w:ind w:left="720" w:hanging="720"/>
      </w:pPr>
      <w:rPr>
        <w:rFonts w:hint="default"/>
        <w:color w:val="0000FF"/>
      </w:rPr>
    </w:lvl>
    <w:lvl w:ilvl="4">
      <w:start w:val="1"/>
      <w:numFmt w:val="decimal"/>
      <w:lvlText w:val="%1.%2.%3.%4.%5"/>
      <w:lvlJc w:val="left"/>
      <w:pPr>
        <w:tabs>
          <w:tab w:val="num" w:pos="1080"/>
        </w:tabs>
        <w:ind w:left="1080" w:hanging="1080"/>
      </w:pPr>
      <w:rPr>
        <w:rFonts w:hint="default"/>
        <w:color w:val="0000FF"/>
      </w:rPr>
    </w:lvl>
    <w:lvl w:ilvl="5">
      <w:start w:val="1"/>
      <w:numFmt w:val="decimal"/>
      <w:lvlText w:val="%1.%2.%3.%4.%5.%6"/>
      <w:lvlJc w:val="left"/>
      <w:pPr>
        <w:tabs>
          <w:tab w:val="num" w:pos="1080"/>
        </w:tabs>
        <w:ind w:left="1080" w:hanging="1080"/>
      </w:pPr>
      <w:rPr>
        <w:rFonts w:hint="default"/>
        <w:color w:val="0000FF"/>
      </w:rPr>
    </w:lvl>
    <w:lvl w:ilvl="6">
      <w:start w:val="1"/>
      <w:numFmt w:val="decimal"/>
      <w:lvlText w:val="%1.%2.%3.%4.%5.%6.%7"/>
      <w:lvlJc w:val="left"/>
      <w:pPr>
        <w:tabs>
          <w:tab w:val="num" w:pos="1440"/>
        </w:tabs>
        <w:ind w:left="1440" w:hanging="1440"/>
      </w:pPr>
      <w:rPr>
        <w:rFonts w:hint="default"/>
        <w:color w:val="0000FF"/>
      </w:rPr>
    </w:lvl>
    <w:lvl w:ilvl="7">
      <w:start w:val="1"/>
      <w:numFmt w:val="decimal"/>
      <w:lvlText w:val="%1.%2.%3.%4.%5.%6.%7.%8"/>
      <w:lvlJc w:val="left"/>
      <w:pPr>
        <w:tabs>
          <w:tab w:val="num" w:pos="1440"/>
        </w:tabs>
        <w:ind w:left="1440" w:hanging="1440"/>
      </w:pPr>
      <w:rPr>
        <w:rFonts w:hint="default"/>
        <w:color w:val="0000FF"/>
      </w:rPr>
    </w:lvl>
    <w:lvl w:ilvl="8">
      <w:start w:val="1"/>
      <w:numFmt w:val="decimal"/>
      <w:lvlText w:val="%1.%2.%3.%4.%5.%6.%7.%8.%9"/>
      <w:lvlJc w:val="left"/>
      <w:pPr>
        <w:tabs>
          <w:tab w:val="num" w:pos="1800"/>
        </w:tabs>
        <w:ind w:left="1800" w:hanging="1800"/>
      </w:pPr>
      <w:rPr>
        <w:rFonts w:hint="default"/>
        <w:color w:val="0000FF"/>
      </w:rPr>
    </w:lvl>
  </w:abstractNum>
  <w:abstractNum w:abstractNumId="24" w15:restartNumberingAfterBreak="0">
    <w:nsid w:val="3ACC5C3B"/>
    <w:multiLevelType w:val="multilevel"/>
    <w:tmpl w:val="2A60E7FA"/>
    <w:lvl w:ilvl="0">
      <w:start w:val="16"/>
      <w:numFmt w:val="decimal"/>
      <w:lvlText w:val="%1"/>
      <w:lvlJc w:val="left"/>
      <w:pPr>
        <w:tabs>
          <w:tab w:val="num" w:pos="420"/>
        </w:tabs>
        <w:ind w:left="420" w:hanging="420"/>
      </w:pPr>
      <w:rPr>
        <w:rFonts w:hint="default"/>
        <w:b w:val="0"/>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25" w15:restartNumberingAfterBreak="0">
    <w:nsid w:val="3ADA0E35"/>
    <w:multiLevelType w:val="multilevel"/>
    <w:tmpl w:val="573AE57E"/>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6" w15:restartNumberingAfterBreak="0">
    <w:nsid w:val="4028039B"/>
    <w:multiLevelType w:val="multilevel"/>
    <w:tmpl w:val="1DAE1992"/>
    <w:lvl w:ilvl="0">
      <w:start w:val="8"/>
      <w:numFmt w:val="decimal"/>
      <w:lvlText w:val="%1"/>
      <w:lvlJc w:val="left"/>
      <w:pPr>
        <w:tabs>
          <w:tab w:val="num" w:pos="360"/>
        </w:tabs>
        <w:ind w:left="360" w:hanging="360"/>
      </w:pPr>
      <w:rPr>
        <w:rFonts w:ascii="Ecofont_Spranq_eco_Sans" w:hAnsi="Ecofont_Spranq_eco_Sans" w:cs="Arial" w:hint="default"/>
        <w:i/>
        <w:color w:val="FF0000"/>
      </w:rPr>
    </w:lvl>
    <w:lvl w:ilvl="1">
      <w:start w:val="2"/>
      <w:numFmt w:val="decimal"/>
      <w:lvlText w:val="%1.%2"/>
      <w:lvlJc w:val="left"/>
      <w:pPr>
        <w:tabs>
          <w:tab w:val="num" w:pos="360"/>
        </w:tabs>
        <w:ind w:left="360" w:hanging="360"/>
      </w:pPr>
      <w:rPr>
        <w:rFonts w:ascii="Ecofont_Spranq_eco_Sans" w:hAnsi="Ecofont_Spranq_eco_Sans" w:cs="Arial" w:hint="default"/>
        <w:i/>
        <w:color w:val="FF0000"/>
      </w:rPr>
    </w:lvl>
    <w:lvl w:ilvl="2">
      <w:start w:val="1"/>
      <w:numFmt w:val="decimal"/>
      <w:lvlText w:val="%1.%2.%3"/>
      <w:lvlJc w:val="left"/>
      <w:pPr>
        <w:tabs>
          <w:tab w:val="num" w:pos="720"/>
        </w:tabs>
        <w:ind w:left="720" w:hanging="720"/>
      </w:pPr>
      <w:rPr>
        <w:rFonts w:ascii="Ecofont_Spranq_eco_Sans" w:hAnsi="Ecofont_Spranq_eco_Sans" w:cs="Arial" w:hint="default"/>
        <w:i/>
        <w:color w:val="FF0000"/>
      </w:rPr>
    </w:lvl>
    <w:lvl w:ilvl="3">
      <w:start w:val="1"/>
      <w:numFmt w:val="decimal"/>
      <w:lvlText w:val="%1.%2.%3.%4"/>
      <w:lvlJc w:val="left"/>
      <w:pPr>
        <w:tabs>
          <w:tab w:val="num" w:pos="720"/>
        </w:tabs>
        <w:ind w:left="720" w:hanging="720"/>
      </w:pPr>
      <w:rPr>
        <w:rFonts w:ascii="Ecofont_Spranq_eco_Sans" w:hAnsi="Ecofont_Spranq_eco_Sans" w:cs="Arial" w:hint="default"/>
        <w:i/>
        <w:color w:val="FF0000"/>
      </w:rPr>
    </w:lvl>
    <w:lvl w:ilvl="4">
      <w:start w:val="1"/>
      <w:numFmt w:val="decimal"/>
      <w:lvlText w:val="%1.%2.%3.%4.%5"/>
      <w:lvlJc w:val="left"/>
      <w:pPr>
        <w:tabs>
          <w:tab w:val="num" w:pos="1080"/>
        </w:tabs>
        <w:ind w:left="1080" w:hanging="1080"/>
      </w:pPr>
      <w:rPr>
        <w:rFonts w:ascii="Ecofont_Spranq_eco_Sans" w:hAnsi="Ecofont_Spranq_eco_Sans" w:cs="Arial" w:hint="default"/>
        <w:i/>
        <w:color w:val="FF0000"/>
      </w:rPr>
    </w:lvl>
    <w:lvl w:ilvl="5">
      <w:start w:val="1"/>
      <w:numFmt w:val="decimal"/>
      <w:lvlText w:val="%1.%2.%3.%4.%5.%6"/>
      <w:lvlJc w:val="left"/>
      <w:pPr>
        <w:tabs>
          <w:tab w:val="num" w:pos="1080"/>
        </w:tabs>
        <w:ind w:left="1080" w:hanging="1080"/>
      </w:pPr>
      <w:rPr>
        <w:rFonts w:ascii="Ecofont_Spranq_eco_Sans" w:hAnsi="Ecofont_Spranq_eco_Sans" w:cs="Arial" w:hint="default"/>
        <w:i/>
        <w:color w:val="FF0000"/>
      </w:rPr>
    </w:lvl>
    <w:lvl w:ilvl="6">
      <w:start w:val="1"/>
      <w:numFmt w:val="decimal"/>
      <w:lvlText w:val="%1.%2.%3.%4.%5.%6.%7"/>
      <w:lvlJc w:val="left"/>
      <w:pPr>
        <w:tabs>
          <w:tab w:val="num" w:pos="1440"/>
        </w:tabs>
        <w:ind w:left="1440" w:hanging="1440"/>
      </w:pPr>
      <w:rPr>
        <w:rFonts w:ascii="Ecofont_Spranq_eco_Sans" w:hAnsi="Ecofont_Spranq_eco_Sans" w:cs="Arial" w:hint="default"/>
        <w:i/>
        <w:color w:val="FF0000"/>
      </w:rPr>
    </w:lvl>
    <w:lvl w:ilvl="7">
      <w:start w:val="1"/>
      <w:numFmt w:val="decimal"/>
      <w:lvlText w:val="%1.%2.%3.%4.%5.%6.%7.%8"/>
      <w:lvlJc w:val="left"/>
      <w:pPr>
        <w:tabs>
          <w:tab w:val="num" w:pos="1440"/>
        </w:tabs>
        <w:ind w:left="1440" w:hanging="1440"/>
      </w:pPr>
      <w:rPr>
        <w:rFonts w:ascii="Ecofont_Spranq_eco_Sans" w:hAnsi="Ecofont_Spranq_eco_Sans" w:cs="Arial" w:hint="default"/>
        <w:i/>
        <w:color w:val="FF0000"/>
      </w:rPr>
    </w:lvl>
    <w:lvl w:ilvl="8">
      <w:start w:val="1"/>
      <w:numFmt w:val="decimal"/>
      <w:lvlText w:val="%1.%2.%3.%4.%5.%6.%7.%8.%9"/>
      <w:lvlJc w:val="left"/>
      <w:pPr>
        <w:tabs>
          <w:tab w:val="num" w:pos="1800"/>
        </w:tabs>
        <w:ind w:left="1800" w:hanging="1800"/>
      </w:pPr>
      <w:rPr>
        <w:rFonts w:ascii="Ecofont_Spranq_eco_Sans" w:hAnsi="Ecofont_Spranq_eco_Sans" w:cs="Arial" w:hint="default"/>
        <w:i/>
        <w:color w:val="FF0000"/>
      </w:rPr>
    </w:lvl>
  </w:abstractNum>
  <w:abstractNum w:abstractNumId="27" w15:restartNumberingAfterBreak="0">
    <w:nsid w:val="46D17BF8"/>
    <w:multiLevelType w:val="hybridMultilevel"/>
    <w:tmpl w:val="D21619E2"/>
    <w:lvl w:ilvl="0" w:tplc="0416000F">
      <w:start w:val="6"/>
      <w:numFmt w:val="decimal"/>
      <w:lvlText w:val="%1."/>
      <w:lvlJc w:val="left"/>
      <w:pPr>
        <w:tabs>
          <w:tab w:val="num" w:pos="720"/>
        </w:tabs>
        <w:ind w:left="720" w:hanging="360"/>
      </w:pPr>
      <w:rPr>
        <w:rFonts w:hint="default"/>
        <w:i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5AACD610">
      <w:start w:val="15"/>
      <w:numFmt w:val="decimal"/>
      <w:lvlText w:val="%5"/>
      <w:lvlJc w:val="left"/>
      <w:pPr>
        <w:tabs>
          <w:tab w:val="num" w:pos="3600"/>
        </w:tabs>
        <w:ind w:left="3600" w:hanging="360"/>
      </w:pPr>
      <w:rPr>
        <w:rFonts w:hint="default"/>
        <w:b/>
      </w:r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482915EB"/>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9C823D1"/>
    <w:multiLevelType w:val="multilevel"/>
    <w:tmpl w:val="D66C9C7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BD668AF"/>
    <w:multiLevelType w:val="multilevel"/>
    <w:tmpl w:val="C1A2F2A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1DD361E"/>
    <w:multiLevelType w:val="multilevel"/>
    <w:tmpl w:val="873683CC"/>
    <w:lvl w:ilvl="0">
      <w:start w:val="1"/>
      <w:numFmt w:val="decimal"/>
      <w:pStyle w:val="Nivel1"/>
      <w:suff w:val="space"/>
      <w:lvlText w:val="%1."/>
      <w:lvlJc w:val="left"/>
      <w:pPr>
        <w:ind w:left="0" w:firstLine="0"/>
      </w:pPr>
      <w:rPr>
        <w:rFonts w:hint="default"/>
        <w:b/>
        <w:i w:val="0"/>
      </w:rPr>
    </w:lvl>
    <w:lvl w:ilvl="1">
      <w:start w:val="1"/>
      <w:numFmt w:val="decimal"/>
      <w:suff w:val="space"/>
      <w:lvlText w:val="%1.%2."/>
      <w:lvlJc w:val="left"/>
      <w:pPr>
        <w:ind w:left="567"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72DE7CEC"/>
    <w:multiLevelType w:val="multilevel"/>
    <w:tmpl w:val="92F66DB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75AE634B"/>
    <w:multiLevelType w:val="multilevel"/>
    <w:tmpl w:val="00C6007C"/>
    <w:lvl w:ilvl="0">
      <w:start w:val="6"/>
      <w:numFmt w:val="decimal"/>
      <w:lvlText w:val="%1"/>
      <w:lvlJc w:val="left"/>
      <w:pPr>
        <w:tabs>
          <w:tab w:val="num" w:pos="495"/>
        </w:tabs>
        <w:ind w:left="495" w:hanging="495"/>
      </w:pPr>
      <w:rPr>
        <w:rFonts w:hint="default"/>
      </w:rPr>
    </w:lvl>
    <w:lvl w:ilvl="1">
      <w:start w:val="13"/>
      <w:numFmt w:val="decimal"/>
      <w:lvlText w:val="%1.%2"/>
      <w:lvlJc w:val="left"/>
      <w:pPr>
        <w:tabs>
          <w:tab w:val="num" w:pos="495"/>
        </w:tabs>
        <w:ind w:left="495" w:hanging="495"/>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num w:numId="1">
    <w:abstractNumId w:val="18"/>
  </w:num>
  <w:num w:numId="2">
    <w:abstractNumId w:val="14"/>
  </w:num>
  <w:num w:numId="3">
    <w:abstractNumId w:val="17"/>
  </w:num>
  <w:num w:numId="4">
    <w:abstractNumId w:val="29"/>
  </w:num>
  <w:num w:numId="5">
    <w:abstractNumId w:val="15"/>
  </w:num>
  <w:num w:numId="6">
    <w:abstractNumId w:val="26"/>
  </w:num>
  <w:num w:numId="7">
    <w:abstractNumId w:val="23"/>
  </w:num>
  <w:num w:numId="8">
    <w:abstractNumId w:val="24"/>
  </w:num>
  <w:num w:numId="9">
    <w:abstractNumId w:val="28"/>
  </w:num>
  <w:num w:numId="10">
    <w:abstractNumId w:val="11"/>
  </w:num>
  <w:num w:numId="11">
    <w:abstractNumId w:val="25"/>
  </w:num>
  <w:num w:numId="12">
    <w:abstractNumId w:val="1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21"/>
  </w:num>
  <w:num w:numId="15">
    <w:abstractNumId w:val="22"/>
  </w:num>
  <w:num w:numId="16">
    <w:abstractNumId w:val="5"/>
  </w:num>
  <w:num w:numId="17">
    <w:abstractNumId w:val="9"/>
  </w:num>
  <w:num w:numId="18">
    <w:abstractNumId w:val="4"/>
  </w:num>
  <w:num w:numId="19">
    <w:abstractNumId w:val="3"/>
  </w:num>
  <w:num w:numId="20">
    <w:abstractNumId w:val="2"/>
  </w:num>
  <w:num w:numId="21">
    <w:abstractNumId w:val="1"/>
  </w:num>
  <w:num w:numId="22">
    <w:abstractNumId w:val="6"/>
  </w:num>
  <w:num w:numId="23">
    <w:abstractNumId w:val="7"/>
  </w:num>
  <w:num w:numId="24">
    <w:abstractNumId w:val="8"/>
  </w:num>
  <w:num w:numId="25">
    <w:abstractNumId w:val="10"/>
  </w:num>
  <w:num w:numId="26">
    <w:abstractNumId w:val="27"/>
  </w:num>
  <w:num w:numId="27">
    <w:abstractNumId w:val="13"/>
  </w:num>
  <w:num w:numId="28">
    <w:abstractNumId w:val="32"/>
  </w:num>
  <w:num w:numId="29">
    <w:abstractNumId w:val="33"/>
  </w:num>
  <w:num w:numId="30">
    <w:abstractNumId w:val="30"/>
  </w:num>
  <w:num w:numId="31">
    <w:abstractNumId w:val="16"/>
  </w:num>
  <w:num w:numId="32">
    <w:abstractNumId w:val="19"/>
  </w:num>
  <w:num w:numId="33">
    <w:abstractNumId w:val="12"/>
  </w:num>
  <w:num w:numId="34">
    <w:abstractNumId w:val="20"/>
  </w:num>
  <w:num w:numId="35">
    <w:abstractNumId w:val="0"/>
  </w:num>
  <w:num w:numId="36">
    <w:abstractNumId w:val="31"/>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7"/>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806"/>
    <w:rsid w:val="0000236D"/>
    <w:rsid w:val="00003298"/>
    <w:rsid w:val="0002260C"/>
    <w:rsid w:val="0002306D"/>
    <w:rsid w:val="000242C8"/>
    <w:rsid w:val="00027155"/>
    <w:rsid w:val="000318BA"/>
    <w:rsid w:val="000328C3"/>
    <w:rsid w:val="00034A29"/>
    <w:rsid w:val="00040957"/>
    <w:rsid w:val="00046628"/>
    <w:rsid w:val="00047D73"/>
    <w:rsid w:val="00056433"/>
    <w:rsid w:val="000575AE"/>
    <w:rsid w:val="00060414"/>
    <w:rsid w:val="00061023"/>
    <w:rsid w:val="00062853"/>
    <w:rsid w:val="0006537A"/>
    <w:rsid w:val="000670EC"/>
    <w:rsid w:val="000677A2"/>
    <w:rsid w:val="00070EA5"/>
    <w:rsid w:val="00073F40"/>
    <w:rsid w:val="00076CBC"/>
    <w:rsid w:val="000779C7"/>
    <w:rsid w:val="0008022B"/>
    <w:rsid w:val="00081098"/>
    <w:rsid w:val="00087EF2"/>
    <w:rsid w:val="00090F5D"/>
    <w:rsid w:val="00091DFF"/>
    <w:rsid w:val="00092759"/>
    <w:rsid w:val="00094321"/>
    <w:rsid w:val="000A102A"/>
    <w:rsid w:val="000A1A7B"/>
    <w:rsid w:val="000A1B88"/>
    <w:rsid w:val="000A23DA"/>
    <w:rsid w:val="000A544E"/>
    <w:rsid w:val="000A674F"/>
    <w:rsid w:val="000B7B55"/>
    <w:rsid w:val="000C0C76"/>
    <w:rsid w:val="000C123B"/>
    <w:rsid w:val="000C21AD"/>
    <w:rsid w:val="000C2C16"/>
    <w:rsid w:val="000C57B2"/>
    <w:rsid w:val="000C670A"/>
    <w:rsid w:val="000D2AC3"/>
    <w:rsid w:val="000D6C4C"/>
    <w:rsid w:val="000F1C1C"/>
    <w:rsid w:val="000F4088"/>
    <w:rsid w:val="000F4F96"/>
    <w:rsid w:val="000F5A07"/>
    <w:rsid w:val="00100990"/>
    <w:rsid w:val="001053A1"/>
    <w:rsid w:val="00105707"/>
    <w:rsid w:val="001103FF"/>
    <w:rsid w:val="00113EEB"/>
    <w:rsid w:val="001219B0"/>
    <w:rsid w:val="00124990"/>
    <w:rsid w:val="00125F71"/>
    <w:rsid w:val="001304C0"/>
    <w:rsid w:val="001315F2"/>
    <w:rsid w:val="0014004B"/>
    <w:rsid w:val="0014325E"/>
    <w:rsid w:val="00146BDF"/>
    <w:rsid w:val="001516EA"/>
    <w:rsid w:val="0015207C"/>
    <w:rsid w:val="00153E25"/>
    <w:rsid w:val="00154505"/>
    <w:rsid w:val="0015684D"/>
    <w:rsid w:val="00160BBD"/>
    <w:rsid w:val="00160DA4"/>
    <w:rsid w:val="00161B87"/>
    <w:rsid w:val="0016584A"/>
    <w:rsid w:val="00170CE1"/>
    <w:rsid w:val="00174CAA"/>
    <w:rsid w:val="00177CD5"/>
    <w:rsid w:val="001817D2"/>
    <w:rsid w:val="001836F2"/>
    <w:rsid w:val="00184086"/>
    <w:rsid w:val="00185C35"/>
    <w:rsid w:val="001904A8"/>
    <w:rsid w:val="001A1732"/>
    <w:rsid w:val="001A2CE9"/>
    <w:rsid w:val="001A3A05"/>
    <w:rsid w:val="001A3E18"/>
    <w:rsid w:val="001A6538"/>
    <w:rsid w:val="001B005B"/>
    <w:rsid w:val="001C2159"/>
    <w:rsid w:val="001C3F32"/>
    <w:rsid w:val="001C48B6"/>
    <w:rsid w:val="001C4C04"/>
    <w:rsid w:val="001C694F"/>
    <w:rsid w:val="001C721E"/>
    <w:rsid w:val="001E3AAF"/>
    <w:rsid w:val="001F0A6E"/>
    <w:rsid w:val="001F39FA"/>
    <w:rsid w:val="00202A04"/>
    <w:rsid w:val="002049DF"/>
    <w:rsid w:val="00205197"/>
    <w:rsid w:val="0020593D"/>
    <w:rsid w:val="00207B98"/>
    <w:rsid w:val="00210001"/>
    <w:rsid w:val="0021106D"/>
    <w:rsid w:val="0021183E"/>
    <w:rsid w:val="0021493D"/>
    <w:rsid w:val="00221BA5"/>
    <w:rsid w:val="00222980"/>
    <w:rsid w:val="002241A2"/>
    <w:rsid w:val="00231E9C"/>
    <w:rsid w:val="00236989"/>
    <w:rsid w:val="00240B17"/>
    <w:rsid w:val="00241D78"/>
    <w:rsid w:val="00246DAE"/>
    <w:rsid w:val="002538B4"/>
    <w:rsid w:val="002538E3"/>
    <w:rsid w:val="00255C24"/>
    <w:rsid w:val="00260802"/>
    <w:rsid w:val="0026129D"/>
    <w:rsid w:val="0026386A"/>
    <w:rsid w:val="00267125"/>
    <w:rsid w:val="00267B22"/>
    <w:rsid w:val="00271CB6"/>
    <w:rsid w:val="0027301A"/>
    <w:rsid w:val="00276ECC"/>
    <w:rsid w:val="0028115A"/>
    <w:rsid w:val="00281D0C"/>
    <w:rsid w:val="00285215"/>
    <w:rsid w:val="00285CB7"/>
    <w:rsid w:val="0028765E"/>
    <w:rsid w:val="0029037D"/>
    <w:rsid w:val="002937D4"/>
    <w:rsid w:val="002B0C0A"/>
    <w:rsid w:val="002B42D4"/>
    <w:rsid w:val="002C54C1"/>
    <w:rsid w:val="002C6DD2"/>
    <w:rsid w:val="002C7C38"/>
    <w:rsid w:val="002D78B4"/>
    <w:rsid w:val="002D7C8E"/>
    <w:rsid w:val="002E160F"/>
    <w:rsid w:val="002E3F91"/>
    <w:rsid w:val="002E480D"/>
    <w:rsid w:val="002E5F6B"/>
    <w:rsid w:val="002F084D"/>
    <w:rsid w:val="002F1087"/>
    <w:rsid w:val="002F308B"/>
    <w:rsid w:val="002F64A0"/>
    <w:rsid w:val="00310B4A"/>
    <w:rsid w:val="003238C3"/>
    <w:rsid w:val="00324BCD"/>
    <w:rsid w:val="00324F30"/>
    <w:rsid w:val="00325023"/>
    <w:rsid w:val="00325FD8"/>
    <w:rsid w:val="003265B9"/>
    <w:rsid w:val="00327232"/>
    <w:rsid w:val="00331182"/>
    <w:rsid w:val="00331B8A"/>
    <w:rsid w:val="00334E6B"/>
    <w:rsid w:val="00340EE0"/>
    <w:rsid w:val="00343032"/>
    <w:rsid w:val="0035658A"/>
    <w:rsid w:val="00364141"/>
    <w:rsid w:val="00367EF6"/>
    <w:rsid w:val="00373F2A"/>
    <w:rsid w:val="00374792"/>
    <w:rsid w:val="003779A2"/>
    <w:rsid w:val="0038139C"/>
    <w:rsid w:val="00381BEB"/>
    <w:rsid w:val="00386157"/>
    <w:rsid w:val="00386ADE"/>
    <w:rsid w:val="00391D87"/>
    <w:rsid w:val="00391E14"/>
    <w:rsid w:val="003959F6"/>
    <w:rsid w:val="003A73C1"/>
    <w:rsid w:val="003B791E"/>
    <w:rsid w:val="003C0D96"/>
    <w:rsid w:val="003C609E"/>
    <w:rsid w:val="003C6275"/>
    <w:rsid w:val="003E4927"/>
    <w:rsid w:val="003E4D76"/>
    <w:rsid w:val="003E55B1"/>
    <w:rsid w:val="003F004A"/>
    <w:rsid w:val="003F1437"/>
    <w:rsid w:val="003F185C"/>
    <w:rsid w:val="003F36A3"/>
    <w:rsid w:val="003F7BD9"/>
    <w:rsid w:val="0040055D"/>
    <w:rsid w:val="0040443F"/>
    <w:rsid w:val="004053E1"/>
    <w:rsid w:val="00407F1C"/>
    <w:rsid w:val="0041056A"/>
    <w:rsid w:val="00415F27"/>
    <w:rsid w:val="00416A59"/>
    <w:rsid w:val="00417CA8"/>
    <w:rsid w:val="0042190C"/>
    <w:rsid w:val="004233FB"/>
    <w:rsid w:val="00425359"/>
    <w:rsid w:val="004316D7"/>
    <w:rsid w:val="00431EDA"/>
    <w:rsid w:val="0043231C"/>
    <w:rsid w:val="00432470"/>
    <w:rsid w:val="00435447"/>
    <w:rsid w:val="00441EA1"/>
    <w:rsid w:val="00445798"/>
    <w:rsid w:val="0044725C"/>
    <w:rsid w:val="00447465"/>
    <w:rsid w:val="00455CBE"/>
    <w:rsid w:val="00455EB7"/>
    <w:rsid w:val="00455FD5"/>
    <w:rsid w:val="00460E8A"/>
    <w:rsid w:val="004615EA"/>
    <w:rsid w:val="0046230A"/>
    <w:rsid w:val="00462C95"/>
    <w:rsid w:val="0046486A"/>
    <w:rsid w:val="004710C7"/>
    <w:rsid w:val="004773FC"/>
    <w:rsid w:val="00480328"/>
    <w:rsid w:val="0048130E"/>
    <w:rsid w:val="004834FC"/>
    <w:rsid w:val="00483B15"/>
    <w:rsid w:val="00483FB9"/>
    <w:rsid w:val="00494AE7"/>
    <w:rsid w:val="004B05B0"/>
    <w:rsid w:val="004B0CAC"/>
    <w:rsid w:val="004B0DE0"/>
    <w:rsid w:val="004B19B5"/>
    <w:rsid w:val="004B1D7D"/>
    <w:rsid w:val="004B460A"/>
    <w:rsid w:val="004C0212"/>
    <w:rsid w:val="004C05F9"/>
    <w:rsid w:val="004C087D"/>
    <w:rsid w:val="004C64FB"/>
    <w:rsid w:val="004E0194"/>
    <w:rsid w:val="004F1A48"/>
    <w:rsid w:val="004F5DF9"/>
    <w:rsid w:val="004F66B4"/>
    <w:rsid w:val="004F78C6"/>
    <w:rsid w:val="0050224C"/>
    <w:rsid w:val="005037A6"/>
    <w:rsid w:val="00512D53"/>
    <w:rsid w:val="00514883"/>
    <w:rsid w:val="0053132E"/>
    <w:rsid w:val="0055686E"/>
    <w:rsid w:val="00556DFD"/>
    <w:rsid w:val="00561C04"/>
    <w:rsid w:val="0056213B"/>
    <w:rsid w:val="00562F82"/>
    <w:rsid w:val="00564913"/>
    <w:rsid w:val="00565CE0"/>
    <w:rsid w:val="0057623B"/>
    <w:rsid w:val="005800D8"/>
    <w:rsid w:val="00583D6B"/>
    <w:rsid w:val="005846C9"/>
    <w:rsid w:val="005873FC"/>
    <w:rsid w:val="00590EAF"/>
    <w:rsid w:val="00595DA6"/>
    <w:rsid w:val="005A1784"/>
    <w:rsid w:val="005A3107"/>
    <w:rsid w:val="005A6A91"/>
    <w:rsid w:val="005B0066"/>
    <w:rsid w:val="005B1ABA"/>
    <w:rsid w:val="005B26A7"/>
    <w:rsid w:val="005B353D"/>
    <w:rsid w:val="005C3930"/>
    <w:rsid w:val="005C76D8"/>
    <w:rsid w:val="005D23DB"/>
    <w:rsid w:val="005E1321"/>
    <w:rsid w:val="005E2DD4"/>
    <w:rsid w:val="005E6D43"/>
    <w:rsid w:val="005F6F64"/>
    <w:rsid w:val="005F7B0A"/>
    <w:rsid w:val="00605C11"/>
    <w:rsid w:val="00606440"/>
    <w:rsid w:val="006078C2"/>
    <w:rsid w:val="006171A9"/>
    <w:rsid w:val="00623436"/>
    <w:rsid w:val="00624D48"/>
    <w:rsid w:val="00626449"/>
    <w:rsid w:val="006322CE"/>
    <w:rsid w:val="00637578"/>
    <w:rsid w:val="00640F39"/>
    <w:rsid w:val="00646B5B"/>
    <w:rsid w:val="0065202A"/>
    <w:rsid w:val="00655AAF"/>
    <w:rsid w:val="00656A30"/>
    <w:rsid w:val="006673E7"/>
    <w:rsid w:val="00667E30"/>
    <w:rsid w:val="00674964"/>
    <w:rsid w:val="00680B7E"/>
    <w:rsid w:val="00683B94"/>
    <w:rsid w:val="00686692"/>
    <w:rsid w:val="00693033"/>
    <w:rsid w:val="00693321"/>
    <w:rsid w:val="00694893"/>
    <w:rsid w:val="0069495F"/>
    <w:rsid w:val="00694DD9"/>
    <w:rsid w:val="006972DE"/>
    <w:rsid w:val="006A12B1"/>
    <w:rsid w:val="006A5F42"/>
    <w:rsid w:val="006A6103"/>
    <w:rsid w:val="006B10ED"/>
    <w:rsid w:val="006B156A"/>
    <w:rsid w:val="006B3A51"/>
    <w:rsid w:val="006B51B2"/>
    <w:rsid w:val="006C17A0"/>
    <w:rsid w:val="006C7CFC"/>
    <w:rsid w:val="006D27E3"/>
    <w:rsid w:val="006D4135"/>
    <w:rsid w:val="006D4AB0"/>
    <w:rsid w:val="006D62AC"/>
    <w:rsid w:val="006E09F2"/>
    <w:rsid w:val="006E3CA5"/>
    <w:rsid w:val="006E721C"/>
    <w:rsid w:val="006F19F0"/>
    <w:rsid w:val="006F3EE2"/>
    <w:rsid w:val="0070059F"/>
    <w:rsid w:val="00700CBD"/>
    <w:rsid w:val="00701CE8"/>
    <w:rsid w:val="007028C7"/>
    <w:rsid w:val="00704462"/>
    <w:rsid w:val="00707EB0"/>
    <w:rsid w:val="00710BB0"/>
    <w:rsid w:val="00710C7E"/>
    <w:rsid w:val="00733DE0"/>
    <w:rsid w:val="007357C5"/>
    <w:rsid w:val="007370F4"/>
    <w:rsid w:val="0074032D"/>
    <w:rsid w:val="00740D25"/>
    <w:rsid w:val="00741328"/>
    <w:rsid w:val="00745136"/>
    <w:rsid w:val="00751DDE"/>
    <w:rsid w:val="00756F76"/>
    <w:rsid w:val="00760E8D"/>
    <w:rsid w:val="007679B9"/>
    <w:rsid w:val="00776572"/>
    <w:rsid w:val="0077738D"/>
    <w:rsid w:val="007774C2"/>
    <w:rsid w:val="007820EE"/>
    <w:rsid w:val="00784E51"/>
    <w:rsid w:val="00787D28"/>
    <w:rsid w:val="0079000C"/>
    <w:rsid w:val="00790D93"/>
    <w:rsid w:val="00791CD7"/>
    <w:rsid w:val="0079430D"/>
    <w:rsid w:val="0079754C"/>
    <w:rsid w:val="007A1395"/>
    <w:rsid w:val="007B19CE"/>
    <w:rsid w:val="007B3E18"/>
    <w:rsid w:val="007B7C23"/>
    <w:rsid w:val="007C0255"/>
    <w:rsid w:val="007C09C8"/>
    <w:rsid w:val="007C0C22"/>
    <w:rsid w:val="007C13ED"/>
    <w:rsid w:val="007C2707"/>
    <w:rsid w:val="007D3572"/>
    <w:rsid w:val="007D47D3"/>
    <w:rsid w:val="007D501A"/>
    <w:rsid w:val="007E3F65"/>
    <w:rsid w:val="007E5253"/>
    <w:rsid w:val="007E57A5"/>
    <w:rsid w:val="007E68F6"/>
    <w:rsid w:val="007E6EF9"/>
    <w:rsid w:val="007E75A4"/>
    <w:rsid w:val="007F0511"/>
    <w:rsid w:val="007F2AE5"/>
    <w:rsid w:val="007F6AB0"/>
    <w:rsid w:val="008035BB"/>
    <w:rsid w:val="00803805"/>
    <w:rsid w:val="00804A24"/>
    <w:rsid w:val="0080582D"/>
    <w:rsid w:val="0080756C"/>
    <w:rsid w:val="00831204"/>
    <w:rsid w:val="00831208"/>
    <w:rsid w:val="00835A02"/>
    <w:rsid w:val="008429CF"/>
    <w:rsid w:val="00843E7F"/>
    <w:rsid w:val="00844240"/>
    <w:rsid w:val="008446E2"/>
    <w:rsid w:val="00847E19"/>
    <w:rsid w:val="00850CD3"/>
    <w:rsid w:val="0085112C"/>
    <w:rsid w:val="008601A9"/>
    <w:rsid w:val="0086330E"/>
    <w:rsid w:val="00865B0D"/>
    <w:rsid w:val="00871B33"/>
    <w:rsid w:val="00872949"/>
    <w:rsid w:val="008804AC"/>
    <w:rsid w:val="00887874"/>
    <w:rsid w:val="008941DB"/>
    <w:rsid w:val="008A16EA"/>
    <w:rsid w:val="008B03ED"/>
    <w:rsid w:val="008B0761"/>
    <w:rsid w:val="008B6162"/>
    <w:rsid w:val="008C04DF"/>
    <w:rsid w:val="008C1971"/>
    <w:rsid w:val="008C5623"/>
    <w:rsid w:val="008D2CAF"/>
    <w:rsid w:val="008D3ACE"/>
    <w:rsid w:val="008D51CC"/>
    <w:rsid w:val="008E4F95"/>
    <w:rsid w:val="008F4D52"/>
    <w:rsid w:val="008F4E41"/>
    <w:rsid w:val="0090408D"/>
    <w:rsid w:val="00904E6B"/>
    <w:rsid w:val="00906300"/>
    <w:rsid w:val="00906EEC"/>
    <w:rsid w:val="00914204"/>
    <w:rsid w:val="00915C7E"/>
    <w:rsid w:val="00922606"/>
    <w:rsid w:val="00922D31"/>
    <w:rsid w:val="0092559F"/>
    <w:rsid w:val="00931141"/>
    <w:rsid w:val="00935665"/>
    <w:rsid w:val="00935B30"/>
    <w:rsid w:val="00936A4E"/>
    <w:rsid w:val="00941580"/>
    <w:rsid w:val="00941783"/>
    <w:rsid w:val="009443E5"/>
    <w:rsid w:val="00944E0C"/>
    <w:rsid w:val="00950D81"/>
    <w:rsid w:val="009543EB"/>
    <w:rsid w:val="00960013"/>
    <w:rsid w:val="009623AB"/>
    <w:rsid w:val="00970A6B"/>
    <w:rsid w:val="009763C4"/>
    <w:rsid w:val="009803F1"/>
    <w:rsid w:val="009844F7"/>
    <w:rsid w:val="0099079E"/>
    <w:rsid w:val="00991C51"/>
    <w:rsid w:val="00995FFD"/>
    <w:rsid w:val="009A45B0"/>
    <w:rsid w:val="009A5EE4"/>
    <w:rsid w:val="009A6A6F"/>
    <w:rsid w:val="009B1B69"/>
    <w:rsid w:val="009C117D"/>
    <w:rsid w:val="009C470D"/>
    <w:rsid w:val="009C638B"/>
    <w:rsid w:val="009C6B9A"/>
    <w:rsid w:val="009D3626"/>
    <w:rsid w:val="009D68FB"/>
    <w:rsid w:val="009E04B3"/>
    <w:rsid w:val="009E0DFC"/>
    <w:rsid w:val="009E57F9"/>
    <w:rsid w:val="009E5B74"/>
    <w:rsid w:val="009E6E86"/>
    <w:rsid w:val="009E7C14"/>
    <w:rsid w:val="009F419C"/>
    <w:rsid w:val="009F43E0"/>
    <w:rsid w:val="00A055A5"/>
    <w:rsid w:val="00A12A7C"/>
    <w:rsid w:val="00A1330E"/>
    <w:rsid w:val="00A245AE"/>
    <w:rsid w:val="00A26A56"/>
    <w:rsid w:val="00A27DA5"/>
    <w:rsid w:val="00A369EE"/>
    <w:rsid w:val="00A40017"/>
    <w:rsid w:val="00A402A1"/>
    <w:rsid w:val="00A44175"/>
    <w:rsid w:val="00A50D22"/>
    <w:rsid w:val="00A512C3"/>
    <w:rsid w:val="00A52E7C"/>
    <w:rsid w:val="00A571FE"/>
    <w:rsid w:val="00A60395"/>
    <w:rsid w:val="00A6287E"/>
    <w:rsid w:val="00A77C2C"/>
    <w:rsid w:val="00A80062"/>
    <w:rsid w:val="00A83AF3"/>
    <w:rsid w:val="00A856EB"/>
    <w:rsid w:val="00A8639E"/>
    <w:rsid w:val="00A9022E"/>
    <w:rsid w:val="00AA1165"/>
    <w:rsid w:val="00AA3F31"/>
    <w:rsid w:val="00AA4625"/>
    <w:rsid w:val="00AB1F1A"/>
    <w:rsid w:val="00AC0DB6"/>
    <w:rsid w:val="00AC4F34"/>
    <w:rsid w:val="00AC6EC2"/>
    <w:rsid w:val="00AC7E5C"/>
    <w:rsid w:val="00AD66A9"/>
    <w:rsid w:val="00AE3A63"/>
    <w:rsid w:val="00AE5435"/>
    <w:rsid w:val="00AF3ABE"/>
    <w:rsid w:val="00AF6959"/>
    <w:rsid w:val="00B00520"/>
    <w:rsid w:val="00B00F8E"/>
    <w:rsid w:val="00B014D0"/>
    <w:rsid w:val="00B01E82"/>
    <w:rsid w:val="00B03CB0"/>
    <w:rsid w:val="00B041A9"/>
    <w:rsid w:val="00B0465E"/>
    <w:rsid w:val="00B1218F"/>
    <w:rsid w:val="00B13262"/>
    <w:rsid w:val="00B14C20"/>
    <w:rsid w:val="00B16238"/>
    <w:rsid w:val="00B208D6"/>
    <w:rsid w:val="00B2196C"/>
    <w:rsid w:val="00B23F8B"/>
    <w:rsid w:val="00B27724"/>
    <w:rsid w:val="00B30047"/>
    <w:rsid w:val="00B30F3D"/>
    <w:rsid w:val="00B36BBC"/>
    <w:rsid w:val="00B41F2A"/>
    <w:rsid w:val="00B432A0"/>
    <w:rsid w:val="00B46F40"/>
    <w:rsid w:val="00B4738B"/>
    <w:rsid w:val="00B517F7"/>
    <w:rsid w:val="00B52AFC"/>
    <w:rsid w:val="00B52EFE"/>
    <w:rsid w:val="00B60DCA"/>
    <w:rsid w:val="00B63C73"/>
    <w:rsid w:val="00B672B3"/>
    <w:rsid w:val="00B67806"/>
    <w:rsid w:val="00B72B3F"/>
    <w:rsid w:val="00B76DB6"/>
    <w:rsid w:val="00B77DBF"/>
    <w:rsid w:val="00B810DF"/>
    <w:rsid w:val="00B81FBB"/>
    <w:rsid w:val="00B852E7"/>
    <w:rsid w:val="00B902B9"/>
    <w:rsid w:val="00B92C59"/>
    <w:rsid w:val="00B94F1B"/>
    <w:rsid w:val="00B95BFE"/>
    <w:rsid w:val="00B96C22"/>
    <w:rsid w:val="00B972D3"/>
    <w:rsid w:val="00BA0847"/>
    <w:rsid w:val="00BA1705"/>
    <w:rsid w:val="00BA2132"/>
    <w:rsid w:val="00BB4389"/>
    <w:rsid w:val="00BB61BE"/>
    <w:rsid w:val="00BC10CF"/>
    <w:rsid w:val="00BC2797"/>
    <w:rsid w:val="00BC4227"/>
    <w:rsid w:val="00BD1366"/>
    <w:rsid w:val="00BD3419"/>
    <w:rsid w:val="00BD43E5"/>
    <w:rsid w:val="00BD59E3"/>
    <w:rsid w:val="00BD7FD7"/>
    <w:rsid w:val="00BE0315"/>
    <w:rsid w:val="00BE05F0"/>
    <w:rsid w:val="00BE1772"/>
    <w:rsid w:val="00BE1DEB"/>
    <w:rsid w:val="00BF0E8E"/>
    <w:rsid w:val="00BF1A7F"/>
    <w:rsid w:val="00C00E65"/>
    <w:rsid w:val="00C00F37"/>
    <w:rsid w:val="00C020AC"/>
    <w:rsid w:val="00C03F51"/>
    <w:rsid w:val="00C10CC7"/>
    <w:rsid w:val="00C13225"/>
    <w:rsid w:val="00C14C86"/>
    <w:rsid w:val="00C229F8"/>
    <w:rsid w:val="00C322F1"/>
    <w:rsid w:val="00C33284"/>
    <w:rsid w:val="00C3520D"/>
    <w:rsid w:val="00C371FA"/>
    <w:rsid w:val="00C418EC"/>
    <w:rsid w:val="00C46F61"/>
    <w:rsid w:val="00C47BB2"/>
    <w:rsid w:val="00C51C28"/>
    <w:rsid w:val="00C53456"/>
    <w:rsid w:val="00C609B8"/>
    <w:rsid w:val="00C60C2D"/>
    <w:rsid w:val="00C70043"/>
    <w:rsid w:val="00C73861"/>
    <w:rsid w:val="00C7432C"/>
    <w:rsid w:val="00C75791"/>
    <w:rsid w:val="00C76304"/>
    <w:rsid w:val="00C84955"/>
    <w:rsid w:val="00C86467"/>
    <w:rsid w:val="00C95C72"/>
    <w:rsid w:val="00C96B86"/>
    <w:rsid w:val="00C97DF7"/>
    <w:rsid w:val="00CA1A6A"/>
    <w:rsid w:val="00CA6108"/>
    <w:rsid w:val="00CB766B"/>
    <w:rsid w:val="00CB7AFC"/>
    <w:rsid w:val="00CC356D"/>
    <w:rsid w:val="00CD109D"/>
    <w:rsid w:val="00CD1E9D"/>
    <w:rsid w:val="00CD6ABB"/>
    <w:rsid w:val="00CD6B7E"/>
    <w:rsid w:val="00CE128C"/>
    <w:rsid w:val="00CE3389"/>
    <w:rsid w:val="00CE5CF2"/>
    <w:rsid w:val="00CE65F6"/>
    <w:rsid w:val="00CF0A53"/>
    <w:rsid w:val="00D00A5D"/>
    <w:rsid w:val="00D00A87"/>
    <w:rsid w:val="00D02F2F"/>
    <w:rsid w:val="00D10D47"/>
    <w:rsid w:val="00D13087"/>
    <w:rsid w:val="00D16FA0"/>
    <w:rsid w:val="00D26DCE"/>
    <w:rsid w:val="00D33CD7"/>
    <w:rsid w:val="00D50084"/>
    <w:rsid w:val="00D5130A"/>
    <w:rsid w:val="00D51769"/>
    <w:rsid w:val="00D522D8"/>
    <w:rsid w:val="00D5491C"/>
    <w:rsid w:val="00D554E8"/>
    <w:rsid w:val="00D5748E"/>
    <w:rsid w:val="00D612A9"/>
    <w:rsid w:val="00D65F51"/>
    <w:rsid w:val="00D66935"/>
    <w:rsid w:val="00D772A3"/>
    <w:rsid w:val="00D80021"/>
    <w:rsid w:val="00D8403C"/>
    <w:rsid w:val="00D8724C"/>
    <w:rsid w:val="00D873D6"/>
    <w:rsid w:val="00D938C1"/>
    <w:rsid w:val="00DA47A8"/>
    <w:rsid w:val="00DB3592"/>
    <w:rsid w:val="00DB4C93"/>
    <w:rsid w:val="00DB74D4"/>
    <w:rsid w:val="00DB7A24"/>
    <w:rsid w:val="00DC3F8A"/>
    <w:rsid w:val="00DD46E9"/>
    <w:rsid w:val="00DD4A61"/>
    <w:rsid w:val="00DE0D00"/>
    <w:rsid w:val="00DE16CD"/>
    <w:rsid w:val="00DE5FB4"/>
    <w:rsid w:val="00DE6492"/>
    <w:rsid w:val="00DF280B"/>
    <w:rsid w:val="00DF28B7"/>
    <w:rsid w:val="00DF68C0"/>
    <w:rsid w:val="00DF7F5A"/>
    <w:rsid w:val="00E00FFD"/>
    <w:rsid w:val="00E01133"/>
    <w:rsid w:val="00E04C02"/>
    <w:rsid w:val="00E053B2"/>
    <w:rsid w:val="00E139D5"/>
    <w:rsid w:val="00E14CA5"/>
    <w:rsid w:val="00E152DF"/>
    <w:rsid w:val="00E22D1B"/>
    <w:rsid w:val="00E235F5"/>
    <w:rsid w:val="00E23783"/>
    <w:rsid w:val="00E24D81"/>
    <w:rsid w:val="00E26411"/>
    <w:rsid w:val="00E307B6"/>
    <w:rsid w:val="00E3197B"/>
    <w:rsid w:val="00E407FD"/>
    <w:rsid w:val="00E41AD6"/>
    <w:rsid w:val="00E42017"/>
    <w:rsid w:val="00E42730"/>
    <w:rsid w:val="00E46268"/>
    <w:rsid w:val="00E53B4B"/>
    <w:rsid w:val="00E55854"/>
    <w:rsid w:val="00E628AD"/>
    <w:rsid w:val="00E64339"/>
    <w:rsid w:val="00E677BD"/>
    <w:rsid w:val="00E70C44"/>
    <w:rsid w:val="00E72B6E"/>
    <w:rsid w:val="00E75305"/>
    <w:rsid w:val="00E8481E"/>
    <w:rsid w:val="00E872A7"/>
    <w:rsid w:val="00E94260"/>
    <w:rsid w:val="00E96C50"/>
    <w:rsid w:val="00EA19E9"/>
    <w:rsid w:val="00EA2903"/>
    <w:rsid w:val="00EA369D"/>
    <w:rsid w:val="00EA411E"/>
    <w:rsid w:val="00EA641F"/>
    <w:rsid w:val="00EA6A5A"/>
    <w:rsid w:val="00EB19E0"/>
    <w:rsid w:val="00EB5A80"/>
    <w:rsid w:val="00EC07DD"/>
    <w:rsid w:val="00EC0D7C"/>
    <w:rsid w:val="00EC3652"/>
    <w:rsid w:val="00EC58A2"/>
    <w:rsid w:val="00EC7F14"/>
    <w:rsid w:val="00ED4A79"/>
    <w:rsid w:val="00ED6277"/>
    <w:rsid w:val="00EE220A"/>
    <w:rsid w:val="00EE2853"/>
    <w:rsid w:val="00EF2567"/>
    <w:rsid w:val="00EF5083"/>
    <w:rsid w:val="00EF5D36"/>
    <w:rsid w:val="00EF66FC"/>
    <w:rsid w:val="00F0135B"/>
    <w:rsid w:val="00F02E73"/>
    <w:rsid w:val="00F07136"/>
    <w:rsid w:val="00F10140"/>
    <w:rsid w:val="00F1016D"/>
    <w:rsid w:val="00F11BAF"/>
    <w:rsid w:val="00F11CE3"/>
    <w:rsid w:val="00F1644B"/>
    <w:rsid w:val="00F16FDF"/>
    <w:rsid w:val="00F17DCE"/>
    <w:rsid w:val="00F22750"/>
    <w:rsid w:val="00F23896"/>
    <w:rsid w:val="00F23CA1"/>
    <w:rsid w:val="00F2401A"/>
    <w:rsid w:val="00F2646F"/>
    <w:rsid w:val="00F27E65"/>
    <w:rsid w:val="00F36FDA"/>
    <w:rsid w:val="00F405C9"/>
    <w:rsid w:val="00F40A19"/>
    <w:rsid w:val="00F414CD"/>
    <w:rsid w:val="00F414F8"/>
    <w:rsid w:val="00F44FA1"/>
    <w:rsid w:val="00F47626"/>
    <w:rsid w:val="00F47CAB"/>
    <w:rsid w:val="00F50275"/>
    <w:rsid w:val="00F505C7"/>
    <w:rsid w:val="00F51366"/>
    <w:rsid w:val="00F54824"/>
    <w:rsid w:val="00F566F6"/>
    <w:rsid w:val="00F56CE1"/>
    <w:rsid w:val="00F62D01"/>
    <w:rsid w:val="00F62EE5"/>
    <w:rsid w:val="00F669C5"/>
    <w:rsid w:val="00F66E74"/>
    <w:rsid w:val="00F72DEA"/>
    <w:rsid w:val="00F74545"/>
    <w:rsid w:val="00F803B0"/>
    <w:rsid w:val="00F80E14"/>
    <w:rsid w:val="00F80E25"/>
    <w:rsid w:val="00F869B7"/>
    <w:rsid w:val="00F9005C"/>
    <w:rsid w:val="00F904AE"/>
    <w:rsid w:val="00FA0966"/>
    <w:rsid w:val="00FA6905"/>
    <w:rsid w:val="00FA7A01"/>
    <w:rsid w:val="00FB03E9"/>
    <w:rsid w:val="00FB34C6"/>
    <w:rsid w:val="00FB4456"/>
    <w:rsid w:val="00FB5D74"/>
    <w:rsid w:val="00FC1667"/>
    <w:rsid w:val="00FC3A0E"/>
    <w:rsid w:val="00FD0A3A"/>
    <w:rsid w:val="00FD16AF"/>
    <w:rsid w:val="00FD1F4D"/>
    <w:rsid w:val="00FD2A3E"/>
    <w:rsid w:val="00FD7077"/>
    <w:rsid w:val="00FE5BBC"/>
    <w:rsid w:val="00FF17C9"/>
    <w:rsid w:val="00FF507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D19C06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8130E"/>
    <w:rPr>
      <w:rFonts w:ascii="Arial" w:hAnsi="Arial" w:cs="Tahoma"/>
      <w:szCs w:val="24"/>
    </w:rPr>
  </w:style>
  <w:style w:type="paragraph" w:styleId="Ttulo1">
    <w:name w:val="heading 1"/>
    <w:basedOn w:val="Normal"/>
    <w:next w:val="Normal"/>
    <w:link w:val="Ttulo1Char"/>
    <w:qFormat/>
    <w:rsid w:val="0048130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Colorida-nfase11">
    <w:name w:val="Lista Colorida - Ênfase 11"/>
    <w:basedOn w:val="Normal"/>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cs="Times New Roman"/>
      <w:sz w:val="16"/>
      <w:szCs w:val="16"/>
      <w:lang w:val="x-none" w:eastAsia="x-none"/>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customStyle="1" w:styleId="GradeColorida-nfase11">
    <w:name w:val="Grade Colorida - Ênfase 11"/>
    <w:basedOn w:val="Normal"/>
    <w:next w:val="Normal"/>
    <w:link w:val="GradeColorida-nfase1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val="x-none" w:eastAsia="en-US"/>
    </w:rPr>
  </w:style>
  <w:style w:type="character" w:customStyle="1" w:styleId="GradeColorida-nfase1Char">
    <w:name w:val="Grade Colorida - Ênfase 1 Char"/>
    <w:link w:val="GradeColorida-nfase11"/>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16"/>
      </w:numPr>
      <w:contextualSpacing/>
    </w:pPr>
  </w:style>
  <w:style w:type="paragraph" w:customStyle="1" w:styleId="citao2">
    <w:name w:val="citação 2"/>
    <w:basedOn w:val="GradeColorida-nfase11"/>
    <w:link w:val="citao2Char"/>
    <w:rsid w:val="000A23DA"/>
    <w:rPr>
      <w:szCs w:val="20"/>
    </w:rPr>
  </w:style>
  <w:style w:type="character" w:customStyle="1" w:styleId="citao2Char">
    <w:name w:val="citação 2 Char"/>
    <w:basedOn w:val="GradeColorida-nfase1Char"/>
    <w:link w:val="citao2"/>
    <w:rsid w:val="000A23DA"/>
    <w:rPr>
      <w:rFonts w:ascii="Ecofont_Spranq_eco_Sans" w:eastAsia="Calibri" w:hAnsi="Ecofont_Spranq_eco_Sans" w:cs="Tahoma"/>
      <w:i/>
      <w:iCs/>
      <w:color w:val="000000"/>
      <w:szCs w:val="24"/>
      <w:shd w:val="clear" w:color="auto" w:fill="FFFFCC"/>
      <w:lang w:eastAsia="en-US"/>
    </w:rPr>
  </w:style>
  <w:style w:type="paragraph" w:customStyle="1" w:styleId="ad">
    <w:name w:val="ad"/>
    <w:basedOn w:val="Normal"/>
    <w:rsid w:val="0040055D"/>
    <w:pPr>
      <w:spacing w:line="360" w:lineRule="auto"/>
      <w:ind w:left="993" w:hanging="284"/>
      <w:jc w:val="both"/>
    </w:pPr>
    <w:rPr>
      <w:rFonts w:ascii="Times New Roman" w:hAnsi="Times New Roman" w:cs="Times New Roman"/>
      <w:color w:val="000000"/>
    </w:rPr>
  </w:style>
  <w:style w:type="paragraph" w:customStyle="1" w:styleId="TtulodaTabela">
    <w:name w:val="Título da Tabela"/>
    <w:basedOn w:val="Normal"/>
    <w:rsid w:val="000575AE"/>
    <w:pPr>
      <w:widowControl w:val="0"/>
      <w:suppressLineNumbers/>
      <w:suppressAutoHyphens/>
      <w:spacing w:after="120"/>
      <w:jc w:val="center"/>
    </w:pPr>
    <w:rPr>
      <w:rFonts w:ascii="Times New Roman" w:eastAsia="Arial Unicode MS" w:hAnsi="Times New Roman" w:cs="Times New Roman"/>
      <w:b/>
      <w:bCs/>
      <w:i/>
      <w:iCs/>
      <w:szCs w:val="20"/>
    </w:rPr>
  </w:style>
  <w:style w:type="paragraph" w:styleId="Cabealho">
    <w:name w:val="header"/>
    <w:basedOn w:val="Normal"/>
    <w:link w:val="CabealhoChar"/>
    <w:unhideWhenUsed/>
    <w:rsid w:val="007B3E18"/>
    <w:pPr>
      <w:tabs>
        <w:tab w:val="center" w:pos="4252"/>
        <w:tab w:val="right" w:pos="8504"/>
      </w:tabs>
    </w:pPr>
  </w:style>
  <w:style w:type="character" w:customStyle="1" w:styleId="CabealhoChar">
    <w:name w:val="Cabeçalho Char"/>
    <w:basedOn w:val="Fontepargpadro"/>
    <w:link w:val="Cabealho"/>
    <w:rsid w:val="007B3E18"/>
    <w:rPr>
      <w:rFonts w:ascii="Ecofont_Spranq_eco_Sans" w:hAnsi="Ecofont_Spranq_eco_Sans" w:cs="Tahoma"/>
      <w:sz w:val="24"/>
      <w:szCs w:val="24"/>
    </w:rPr>
  </w:style>
  <w:style w:type="paragraph" w:styleId="Rodap">
    <w:name w:val="footer"/>
    <w:basedOn w:val="Normal"/>
    <w:link w:val="RodapChar"/>
    <w:uiPriority w:val="99"/>
    <w:unhideWhenUsed/>
    <w:rsid w:val="007B3E18"/>
    <w:pPr>
      <w:tabs>
        <w:tab w:val="center" w:pos="4252"/>
        <w:tab w:val="right" w:pos="8504"/>
      </w:tabs>
    </w:pPr>
  </w:style>
  <w:style w:type="character" w:customStyle="1" w:styleId="RodapChar">
    <w:name w:val="Rodapé Char"/>
    <w:basedOn w:val="Fontepargpadro"/>
    <w:link w:val="Rodap"/>
    <w:uiPriority w:val="99"/>
    <w:rsid w:val="007B3E18"/>
    <w:rPr>
      <w:rFonts w:ascii="Ecofont_Spranq_eco_Sans" w:hAnsi="Ecofont_Spranq_eco_Sans" w:cs="Tahoma"/>
      <w:sz w:val="24"/>
      <w:szCs w:val="24"/>
    </w:rPr>
  </w:style>
  <w:style w:type="paragraph" w:customStyle="1" w:styleId="Nivel1">
    <w:name w:val="Nivel1"/>
    <w:basedOn w:val="Ttulo1"/>
    <w:next w:val="Normal"/>
    <w:link w:val="Nivel1Char"/>
    <w:qFormat/>
    <w:rsid w:val="0048130E"/>
    <w:pPr>
      <w:numPr>
        <w:numId w:val="13"/>
      </w:numPr>
      <w:spacing w:before="480" w:after="120" w:line="276" w:lineRule="auto"/>
      <w:jc w:val="both"/>
    </w:pPr>
    <w:rPr>
      <w:rFonts w:ascii="Arial" w:hAnsi="Arial" w:cs="Times New Roman"/>
      <w:b/>
      <w:color w:val="auto"/>
      <w:sz w:val="20"/>
      <w:szCs w:val="20"/>
    </w:rPr>
  </w:style>
  <w:style w:type="character" w:customStyle="1" w:styleId="Ttulo1Char">
    <w:name w:val="Título 1 Char"/>
    <w:basedOn w:val="Fontepargpadro"/>
    <w:link w:val="Ttulo1"/>
    <w:rsid w:val="0048130E"/>
    <w:rPr>
      <w:rFonts w:asciiTheme="majorHAnsi" w:eastAsiaTheme="majorEastAsia" w:hAnsiTheme="majorHAnsi" w:cstheme="majorBidi"/>
      <w:color w:val="365F91" w:themeColor="accent1" w:themeShade="BF"/>
      <w:sz w:val="32"/>
      <w:szCs w:val="32"/>
    </w:rPr>
  </w:style>
  <w:style w:type="character" w:customStyle="1" w:styleId="Nivel1Char">
    <w:name w:val="Nivel1 Char"/>
    <w:basedOn w:val="Ttulo1Char"/>
    <w:link w:val="Nivel1"/>
    <w:rsid w:val="0048130E"/>
    <w:rPr>
      <w:rFonts w:ascii="Arial" w:eastAsiaTheme="majorEastAsia" w:hAnsi="Arial" w:cstheme="majorBidi"/>
      <w:b/>
      <w:color w:val="365F91" w:themeColor="accent1" w:themeShade="BF"/>
      <w:sz w:val="32"/>
      <w:szCs w:val="32"/>
    </w:rPr>
  </w:style>
  <w:style w:type="character" w:styleId="Refdecomentrio">
    <w:name w:val="annotation reference"/>
    <w:basedOn w:val="Fontepargpadro"/>
    <w:uiPriority w:val="99"/>
    <w:semiHidden/>
    <w:unhideWhenUsed/>
    <w:rsid w:val="002049DF"/>
    <w:rPr>
      <w:sz w:val="16"/>
      <w:szCs w:val="16"/>
    </w:rPr>
  </w:style>
  <w:style w:type="paragraph" w:styleId="Textodecomentrio">
    <w:name w:val="annotation text"/>
    <w:basedOn w:val="Normal"/>
    <w:link w:val="TextodecomentrioChar"/>
    <w:uiPriority w:val="99"/>
    <w:unhideWhenUsed/>
    <w:rsid w:val="002049DF"/>
    <w:rPr>
      <w:szCs w:val="20"/>
    </w:rPr>
  </w:style>
  <w:style w:type="character" w:customStyle="1" w:styleId="TextodecomentrioChar">
    <w:name w:val="Texto de comentário Char"/>
    <w:basedOn w:val="Fontepargpadro"/>
    <w:link w:val="Textodecomentrio"/>
    <w:uiPriority w:val="99"/>
    <w:rsid w:val="002049DF"/>
    <w:rPr>
      <w:rFonts w:ascii="Arial" w:hAnsi="Arial" w:cs="Tahoma"/>
    </w:rPr>
  </w:style>
  <w:style w:type="paragraph" w:styleId="Assuntodocomentrio">
    <w:name w:val="annotation subject"/>
    <w:basedOn w:val="Textodecomentrio"/>
    <w:next w:val="Textodecomentrio"/>
    <w:link w:val="AssuntodocomentrioChar"/>
    <w:semiHidden/>
    <w:unhideWhenUsed/>
    <w:rsid w:val="002049DF"/>
    <w:rPr>
      <w:b/>
      <w:bCs/>
    </w:rPr>
  </w:style>
  <w:style w:type="character" w:customStyle="1" w:styleId="AssuntodocomentrioChar">
    <w:name w:val="Assunto do comentário Char"/>
    <w:basedOn w:val="TextodecomentrioChar"/>
    <w:link w:val="Assuntodocomentrio"/>
    <w:semiHidden/>
    <w:rsid w:val="002049DF"/>
    <w:rPr>
      <w:rFonts w:ascii="Arial" w:hAnsi="Arial" w:cs="Tahoma"/>
      <w:b/>
      <w:bCs/>
    </w:rPr>
  </w:style>
  <w:style w:type="paragraph" w:customStyle="1" w:styleId="Nivel01Titulo">
    <w:name w:val="Nivel_01_Titulo"/>
    <w:basedOn w:val="Ttulo1"/>
    <w:next w:val="Normal"/>
    <w:link w:val="Nivel01TituloChar"/>
    <w:qFormat/>
    <w:rsid w:val="002049DF"/>
    <w:pPr>
      <w:tabs>
        <w:tab w:val="left" w:pos="567"/>
      </w:tabs>
      <w:ind w:left="360" w:hanging="360"/>
      <w:jc w:val="both"/>
    </w:pPr>
    <w:rPr>
      <w:rFonts w:ascii="Arial" w:hAnsi="Arial" w:cs="Times New Roman"/>
      <w:b/>
      <w:bCs/>
      <w:color w:val="auto"/>
      <w:sz w:val="20"/>
      <w:szCs w:val="20"/>
    </w:rPr>
  </w:style>
  <w:style w:type="character" w:customStyle="1" w:styleId="Nivel01TituloChar">
    <w:name w:val="Nivel_01_Titulo Char"/>
    <w:basedOn w:val="Ttulo1Char"/>
    <w:link w:val="Nivel01Titulo"/>
    <w:rsid w:val="00637578"/>
    <w:rPr>
      <w:rFonts w:ascii="Arial" w:eastAsiaTheme="majorEastAsia" w:hAnsi="Arial" w:cstheme="majorBidi"/>
      <w:b/>
      <w:bCs/>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088189108">
      <w:bodyDiv w:val="1"/>
      <w:marLeft w:val="0"/>
      <w:marRight w:val="0"/>
      <w:marTop w:val="0"/>
      <w:marBottom w:val="0"/>
      <w:divBdr>
        <w:top w:val="none" w:sz="0" w:space="0" w:color="auto"/>
        <w:left w:val="none" w:sz="0" w:space="0" w:color="auto"/>
        <w:bottom w:val="none" w:sz="0" w:space="0" w:color="auto"/>
        <w:right w:val="none" w:sz="0" w:space="0" w:color="auto"/>
      </w:divBdr>
    </w:div>
    <w:div w:id="1113523309">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gu.modeloscontratacao@agu.gov.b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2" ma:contentTypeDescription="Create a new document." ma:contentTypeScope="" ma:versionID="6dd8678f10aef9e3dea29d8576d02e9d">
  <xsd:schema xmlns:xsd="http://www.w3.org/2001/XMLSchema" xmlns:xs="http://www.w3.org/2001/XMLSchema" xmlns:p="http://schemas.microsoft.com/office/2006/metadata/properties" xmlns:ns2="52c93ea8-e2de-466c-b401-d7fabeb9490e" targetNamespace="http://schemas.microsoft.com/office/2006/metadata/properties" ma:root="true" ma:fieldsID="0bf9b409b15e3dee1411fcad88d9b504" ns2:_="">
    <xsd:import namespace="52c93ea8-e2de-466c-b401-d7fabeb9490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49065-CF42-4958-A123-4F31E5FB24CE}">
  <ds:schemaRefs>
    <ds:schemaRef ds:uri="http://schemas.microsoft.com/sharepoint/v3/contenttype/forms"/>
  </ds:schemaRefs>
</ds:datastoreItem>
</file>

<file path=customXml/itemProps2.xml><?xml version="1.0" encoding="utf-8"?>
<ds:datastoreItem xmlns:ds="http://schemas.openxmlformats.org/officeDocument/2006/customXml" ds:itemID="{123ED5AD-AD49-4EAF-9E5E-6225E4547EB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5ACD4C-E132-4D76-B231-6AE183D468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26286-8871-49BB-8331-6F7114FAB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35</TotalTime>
  <Pages>7</Pages>
  <Words>2498</Words>
  <Characters>14087</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NOTAS EXPLICATIVAS</vt:lpstr>
      <vt:lpstr>NOTAS EXPLICATIVAS</vt:lpstr>
    </vt:vector>
  </TitlesOfParts>
  <Company>EDUARDO DOTTI</Company>
  <LinksUpToDate>false</LinksUpToDate>
  <CharactersWithSpaces>16552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Hugo Sales</cp:lastModifiedBy>
  <cp:revision>10</cp:revision>
  <cp:lastPrinted>2010-11-03T20:07:00Z</cp:lastPrinted>
  <dcterms:created xsi:type="dcterms:W3CDTF">2019-07-23T19:55:00Z</dcterms:created>
  <dcterms:modified xsi:type="dcterms:W3CDTF">2020-07-20T14:46:00Z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